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03CF0C9">
      <w:pPr>
        <w:jc w:val="center"/>
        <w:rPr>
          <w:rFonts w:hint="eastAsia" w:eastAsia="黑体"/>
          <w:b/>
          <w:sz w:val="28"/>
        </w:rPr>
      </w:pPr>
      <w:bookmarkStart w:id="0" w:name="_GoBack"/>
      <w:bookmarkEnd w:id="0"/>
      <w:r>
        <w:rPr>
          <w:rFonts w:hint="eastAsia" w:eastAsia="黑体"/>
          <w:b/>
          <w:sz w:val="28"/>
          <w:lang w:eastAsia="zh-CN"/>
        </w:rPr>
        <w:t>延安大学咸阳医院</w:t>
      </w:r>
      <w:r>
        <w:rPr>
          <w:rFonts w:hint="eastAsia" w:eastAsia="黑体"/>
          <w:b/>
          <w:sz w:val="28"/>
        </w:rPr>
        <w:t>伦理</w:t>
      </w:r>
      <w:r>
        <w:rPr>
          <w:rFonts w:hint="eastAsia" w:eastAsia="黑体"/>
          <w:b/>
          <w:sz w:val="28"/>
          <w:lang w:val="en-US" w:eastAsia="zh-CN"/>
        </w:rPr>
        <w:t>审查</w:t>
      </w:r>
      <w:r>
        <w:rPr>
          <w:rFonts w:hint="eastAsia" w:eastAsia="黑体"/>
          <w:b/>
          <w:sz w:val="28"/>
        </w:rPr>
        <w:t>委员会</w:t>
      </w:r>
    </w:p>
    <w:p w14:paraId="663D671F">
      <w:pPr>
        <w:jc w:val="center"/>
        <w:rPr>
          <w:rFonts w:eastAsia="黑体"/>
          <w:b/>
          <w:sz w:val="28"/>
        </w:rPr>
      </w:pPr>
      <w:r>
        <w:rPr>
          <w:rFonts w:hint="eastAsia" w:eastAsia="黑体"/>
          <w:b/>
          <w:sz w:val="28"/>
        </w:rPr>
        <w:t>修正案审查</w:t>
      </w:r>
      <w:r>
        <w:rPr>
          <w:rFonts w:eastAsia="黑体"/>
          <w:b/>
          <w:sz w:val="28"/>
        </w:rPr>
        <w:t>申请送审文件清单</w:t>
      </w:r>
    </w:p>
    <w:tbl>
      <w:tblPr>
        <w:tblStyle w:val="7"/>
        <w:tblW w:w="93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4959"/>
        <w:gridCol w:w="3725"/>
      </w:tblGrid>
      <w:tr w14:paraId="3264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666" w:type="dxa"/>
            <w:vAlign w:val="center"/>
          </w:tcPr>
          <w:p w14:paraId="53200AC0">
            <w:pPr>
              <w:spacing w:line="240" w:lineRule="auto"/>
              <w:jc w:val="center"/>
              <w:rPr>
                <w:rFonts w:eastAsiaTheme="minorEastAsia"/>
                <w:b/>
                <w:bCs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序号</w:t>
            </w:r>
          </w:p>
        </w:tc>
        <w:tc>
          <w:tcPr>
            <w:tcW w:w="4959" w:type="dxa"/>
            <w:vAlign w:val="center"/>
          </w:tcPr>
          <w:p w14:paraId="2134516A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color w:val="FF0000"/>
                <w:szCs w:val="21"/>
              </w:rPr>
            </w:pPr>
            <w:r>
              <w:rPr>
                <w:rFonts w:hAnsiTheme="minorEastAsia" w:eastAsiaTheme="minorEastAsia"/>
                <w:b/>
                <w:bCs/>
                <w:szCs w:val="21"/>
              </w:rPr>
              <w:t>文件名称</w:t>
            </w:r>
          </w:p>
        </w:tc>
        <w:tc>
          <w:tcPr>
            <w:tcW w:w="3725" w:type="dxa"/>
            <w:vAlign w:val="center"/>
          </w:tcPr>
          <w:p w14:paraId="3218DCF6">
            <w:pPr>
              <w:spacing w:line="240" w:lineRule="auto"/>
              <w:jc w:val="center"/>
              <w:rPr>
                <w:rFonts w:hAnsiTheme="minorEastAsia" w:eastAsiaTheme="minorEastAsia"/>
                <w:b/>
                <w:bCs/>
                <w:szCs w:val="21"/>
              </w:rPr>
            </w:pPr>
            <w:r>
              <w:rPr>
                <w:rFonts w:hint="eastAsia" w:hAnsiTheme="minorEastAsia" w:eastAsiaTheme="minorEastAsia"/>
                <w:b/>
                <w:bCs/>
                <w:szCs w:val="21"/>
              </w:rPr>
              <w:t>备注</w:t>
            </w:r>
          </w:p>
        </w:tc>
      </w:tr>
      <w:tr w14:paraId="1F4A4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66" w:type="dxa"/>
            <w:vAlign w:val="center"/>
          </w:tcPr>
          <w:p w14:paraId="074C725C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959" w:type="dxa"/>
            <w:vAlign w:val="center"/>
          </w:tcPr>
          <w:p w14:paraId="28E89F47">
            <w:pPr>
              <w:spacing w:line="240" w:lineRule="auto"/>
              <w:rPr>
                <w:rFonts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递交信</w:t>
            </w:r>
          </w:p>
        </w:tc>
        <w:tc>
          <w:tcPr>
            <w:tcW w:w="3725" w:type="dxa"/>
            <w:vAlign w:val="center"/>
          </w:tcPr>
          <w:p w14:paraId="1C66C2A2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原件，签名及日期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。</w:t>
            </w:r>
          </w:p>
          <w:p w14:paraId="3EA18D4C">
            <w:pPr>
              <w:pStyle w:val="14"/>
              <w:numPr>
                <w:ilvl w:val="0"/>
                <w:numId w:val="2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按照送审文件清单准备</w:t>
            </w:r>
          </w:p>
        </w:tc>
      </w:tr>
      <w:tr w14:paraId="590D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66" w:type="dxa"/>
            <w:vAlign w:val="center"/>
          </w:tcPr>
          <w:p w14:paraId="7BBDFDBE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959" w:type="dxa"/>
            <w:vAlign w:val="center"/>
          </w:tcPr>
          <w:p w14:paraId="5BA6D31D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</w:rPr>
              <w:t>伦理修正案审查申请表</w:t>
            </w:r>
          </w:p>
        </w:tc>
        <w:tc>
          <w:tcPr>
            <w:tcW w:w="3725" w:type="dxa"/>
            <w:vAlign w:val="center"/>
          </w:tcPr>
          <w:p w14:paraId="589AEF20">
            <w:pPr>
              <w:numPr>
                <w:ilvl w:val="0"/>
                <w:numId w:val="3"/>
              </w:numPr>
              <w:spacing w:line="240" w:lineRule="auto"/>
              <w:rPr>
                <w:rFonts w:hint="eastAsia"/>
              </w:rPr>
            </w:pPr>
            <w:r>
              <w:rPr>
                <w:rFonts w:hint="eastAsia"/>
              </w:rPr>
              <w:t>原件，签名及日期</w:t>
            </w:r>
            <w:r>
              <w:rPr>
                <w:rFonts w:hint="eastAsia"/>
                <w:lang w:eastAsia="zh-CN"/>
              </w:rPr>
              <w:t>。</w:t>
            </w:r>
          </w:p>
          <w:p w14:paraId="02043919">
            <w:pPr>
              <w:numPr>
                <w:ilvl w:val="0"/>
                <w:numId w:val="3"/>
              </w:numPr>
              <w:spacing w:line="240" w:lineRule="auto"/>
              <w:rPr>
                <w:rFonts w:hint="eastAsia"/>
              </w:rPr>
            </w:pPr>
            <w:r>
              <w:rPr>
                <w:rFonts w:hint="eastAsia" w:eastAsiaTheme="minorEastAsia"/>
                <w:bCs/>
                <w:szCs w:val="21"/>
              </w:rPr>
              <w:t>模板，</w:t>
            </w:r>
            <w:r>
              <w:rPr>
                <w:rStyle w:val="17"/>
                <w:rFonts w:hint="eastAsia" w:ascii="宋体" w:hAnsi="宋体" w:eastAsia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院官网医学伦理板块“下载中心”</w:t>
            </w:r>
            <w:r>
              <w:rPr>
                <w:rStyle w:val="17"/>
                <w:rFonts w:hint="eastAsia" w:ascii="宋体" w:hAnsi="宋体" w:cs="宋体"/>
                <w:color w:val="auto"/>
                <w:spacing w:val="2"/>
                <w:kern w:val="2"/>
                <w:sz w:val="21"/>
                <w:szCs w:val="21"/>
                <w:lang w:val="en-US" w:eastAsia="zh-CN" w:bidi="ar-SA"/>
              </w:rPr>
              <w:t>。</w:t>
            </w:r>
          </w:p>
        </w:tc>
      </w:tr>
      <w:tr w14:paraId="360D0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66" w:type="dxa"/>
            <w:vAlign w:val="center"/>
          </w:tcPr>
          <w:p w14:paraId="1CB3DDE9">
            <w:pPr>
              <w:pStyle w:val="14"/>
              <w:numPr>
                <w:ilvl w:val="0"/>
                <w:numId w:val="1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959" w:type="dxa"/>
            <w:vAlign w:val="center"/>
          </w:tcPr>
          <w:p w14:paraId="32181463">
            <w:pPr>
              <w:pStyle w:val="14"/>
              <w:numPr>
                <w:ilvl w:val="0"/>
                <w:numId w:val="4"/>
              </w:numPr>
              <w:spacing w:line="240" w:lineRule="auto"/>
              <w:ind w:firstLineChars="0"/>
              <w:jc w:val="left"/>
              <w:rPr>
                <w:rFonts w:hAnsiTheme="minorEastAsia" w:eastAsiaTheme="minorEastAsia"/>
                <w:bCs/>
                <w:szCs w:val="21"/>
              </w:rPr>
            </w:pPr>
            <w:r>
              <w:rPr>
                <w:rFonts w:hAnsiTheme="minorEastAsia" w:eastAsiaTheme="minorEastAsia"/>
                <w:bCs/>
                <w:szCs w:val="21"/>
              </w:rPr>
              <w:t>组长单位伦理针对</w:t>
            </w:r>
            <w:r>
              <w:rPr>
                <w:rFonts w:hAnsiTheme="minorEastAsia" w:eastAsiaTheme="minorEastAsia"/>
                <w:bCs/>
                <w:szCs w:val="21"/>
                <w:highlight w:val="yellow"/>
              </w:rPr>
              <w:t>此次修正案</w:t>
            </w:r>
            <w:r>
              <w:rPr>
                <w:rFonts w:hAnsiTheme="minorEastAsia" w:eastAsiaTheme="minorEastAsia"/>
                <w:bCs/>
                <w:szCs w:val="21"/>
              </w:rPr>
              <w:t>的历次审查意见</w:t>
            </w:r>
            <w:r>
              <w:rPr>
                <w:rFonts w:hint="eastAsia" w:hAnsiTheme="minorEastAsia" w:eastAsiaTheme="minorEastAsia"/>
                <w:bCs/>
                <w:szCs w:val="21"/>
                <w:lang w:eastAsia="zh-CN"/>
              </w:rPr>
              <w:t>（</w:t>
            </w:r>
            <w:r>
              <w:rPr>
                <w:rFonts w:hint="eastAsia" w:hAnsiTheme="minorEastAsia" w:eastAsiaTheme="minorEastAsia"/>
                <w:bCs/>
                <w:szCs w:val="21"/>
                <w:lang w:val="en-US" w:eastAsia="zh-CN"/>
              </w:rPr>
              <w:t>本中心作为参与单位适用</w:t>
            </w:r>
            <w:r>
              <w:rPr>
                <w:rFonts w:hint="eastAsia" w:hAnsiTheme="minorEastAsia" w:eastAsiaTheme="minorEastAsia"/>
                <w:bCs/>
                <w:szCs w:val="21"/>
                <w:lang w:eastAsia="zh-CN"/>
              </w:rPr>
              <w:t>）</w:t>
            </w:r>
          </w:p>
          <w:p w14:paraId="432EC6FE">
            <w:pPr>
              <w:pStyle w:val="14"/>
              <w:numPr>
                <w:ilvl w:val="0"/>
                <w:numId w:val="4"/>
              </w:numPr>
              <w:spacing w:line="240" w:lineRule="auto"/>
              <w:ind w:firstLineChars="0"/>
              <w:jc w:val="left"/>
              <w:rPr>
                <w:rFonts w:asciiTheme="minorEastAsia" w:hAnsiTheme="minorEastAsia" w:eastAsiaTheme="minorEastAsia"/>
                <w:color w:val="000000"/>
                <w:kern w:val="0"/>
              </w:rPr>
            </w:pPr>
            <w:r>
              <w:rPr>
                <w:rFonts w:hAnsiTheme="minorEastAsia" w:eastAsiaTheme="minorEastAsia"/>
                <w:bCs/>
                <w:szCs w:val="21"/>
              </w:rPr>
              <w:t>其他伦理</w:t>
            </w:r>
            <w:r>
              <w:rPr>
                <w:rFonts w:hint="eastAsia" w:hAnsiTheme="minorEastAsia" w:eastAsiaTheme="minorEastAsia"/>
                <w:bCs/>
                <w:szCs w:val="21"/>
                <w:lang w:val="en-US" w:eastAsia="zh-CN"/>
              </w:rPr>
              <w:t>审查</w:t>
            </w:r>
            <w:r>
              <w:rPr>
                <w:rFonts w:hAnsiTheme="minorEastAsia" w:eastAsiaTheme="minorEastAsia"/>
                <w:bCs/>
                <w:szCs w:val="21"/>
              </w:rPr>
              <w:t>委员会对申请研究项目的重要决定的说明，应提供以前否定结论的理由</w:t>
            </w:r>
          </w:p>
        </w:tc>
        <w:tc>
          <w:tcPr>
            <w:tcW w:w="3725" w:type="dxa"/>
            <w:vAlign w:val="center"/>
          </w:tcPr>
          <w:p w14:paraId="60465F3F">
            <w:pPr>
              <w:pStyle w:val="14"/>
              <w:numPr>
                <w:ilvl w:val="0"/>
                <w:numId w:val="5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盖章，日期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。</w:t>
            </w:r>
          </w:p>
          <w:p w14:paraId="36E9AB35">
            <w:pPr>
              <w:pStyle w:val="14"/>
              <w:numPr>
                <w:ilvl w:val="0"/>
                <w:numId w:val="5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eastAsiaTheme="minorEastAsia"/>
                <w:bCs/>
                <w:szCs w:val="21"/>
              </w:rPr>
              <w:t>涉及多份文件一一对应列出文件名称</w:t>
            </w:r>
          </w:p>
        </w:tc>
      </w:tr>
      <w:tr w14:paraId="188BF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66" w:type="dxa"/>
            <w:vAlign w:val="center"/>
          </w:tcPr>
          <w:p w14:paraId="7921B2A1">
            <w:pPr>
              <w:pStyle w:val="14"/>
              <w:numPr>
                <w:ilvl w:val="0"/>
                <w:numId w:val="5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959" w:type="dxa"/>
            <w:vAlign w:val="center"/>
          </w:tcPr>
          <w:p w14:paraId="11513F85">
            <w:pPr>
              <w:spacing w:line="240" w:lineRule="auto"/>
              <w:rPr>
                <w:rFonts w:hAnsiTheme="minorEastAsia"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color w:val="000000"/>
                <w:kern w:val="0"/>
              </w:rPr>
              <w:t>修正后的送审文件（</w:t>
            </w:r>
            <w:r>
              <w:rPr>
                <w:rFonts w:hint="eastAsia" w:eastAsiaTheme="minorEastAsia"/>
                <w:bCs/>
                <w:color w:val="000000" w:themeColor="text1"/>
                <w:szCs w:val="21"/>
                <w:lang w:eastAsia="zh-CN"/>
              </w:rPr>
              <w:t>研究</w:t>
            </w:r>
            <w:r>
              <w:rPr>
                <w:rFonts w:hint="eastAsia"/>
                <w:bCs/>
                <w:color w:val="000000" w:themeColor="text1"/>
                <w:szCs w:val="21"/>
              </w:rPr>
              <w:t>方案、知情同意书、提供给</w:t>
            </w:r>
            <w:r>
              <w:rPr>
                <w:rFonts w:hint="eastAsia"/>
                <w:bCs/>
                <w:color w:val="000000" w:themeColor="text1"/>
                <w:szCs w:val="21"/>
                <w:lang w:val="en-US" w:eastAsia="zh-CN"/>
              </w:rPr>
              <w:t>研究参与者</w:t>
            </w:r>
            <w:r>
              <w:rPr>
                <w:rFonts w:hint="eastAsia"/>
                <w:bCs/>
                <w:color w:val="000000" w:themeColor="text1"/>
                <w:szCs w:val="21"/>
              </w:rPr>
              <w:t>的其他书面资料、招募</w:t>
            </w:r>
            <w:r>
              <w:rPr>
                <w:rFonts w:hint="eastAsia"/>
                <w:bCs/>
                <w:color w:val="000000" w:themeColor="text1"/>
                <w:szCs w:val="21"/>
                <w:lang w:eastAsia="zh-CN"/>
              </w:rPr>
              <w:t>研究参与者</w:t>
            </w:r>
            <w:r>
              <w:rPr>
                <w:rFonts w:hint="eastAsia"/>
                <w:bCs/>
                <w:color w:val="000000" w:themeColor="text1"/>
                <w:szCs w:val="21"/>
              </w:rPr>
              <w:t>的方式和信息、</w:t>
            </w:r>
            <w:r>
              <w:rPr>
                <w:rFonts w:hint="eastAsia"/>
                <w:bCs/>
                <w:color w:val="000000" w:themeColor="text1"/>
                <w:szCs w:val="21"/>
                <w:lang w:val="en-US" w:eastAsia="zh-CN"/>
              </w:rPr>
              <w:t>研究者手册</w:t>
            </w:r>
            <w:r>
              <w:rPr>
                <w:rFonts w:hint="eastAsia"/>
                <w:bCs/>
                <w:color w:val="000000" w:themeColor="text1"/>
                <w:szCs w:val="21"/>
              </w:rPr>
              <w:t>、主要研究者的变更等</w:t>
            </w:r>
            <w:r>
              <w:rPr>
                <w:rFonts w:hint="eastAsia" w:asciiTheme="minorEastAsia" w:hAnsiTheme="minorEastAsia" w:eastAsiaTheme="minorEastAsia"/>
                <w:color w:val="000000"/>
                <w:kern w:val="0"/>
              </w:rPr>
              <w:t>）</w:t>
            </w:r>
          </w:p>
        </w:tc>
        <w:tc>
          <w:tcPr>
            <w:tcW w:w="3725" w:type="dxa"/>
            <w:vAlign w:val="center"/>
          </w:tcPr>
          <w:p w14:paraId="16E7AAA8">
            <w:pPr>
              <w:pStyle w:val="14"/>
              <w:numPr>
                <w:ilvl w:val="0"/>
                <w:numId w:val="6"/>
              </w:numPr>
              <w:spacing w:line="240" w:lineRule="auto"/>
              <w:ind w:firstLineChars="0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盖章，版本号及日期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。</w:t>
            </w:r>
          </w:p>
          <w:p w14:paraId="6807A3DF">
            <w:pPr>
              <w:pStyle w:val="14"/>
              <w:numPr>
                <w:ilvl w:val="0"/>
                <w:numId w:val="6"/>
              </w:numPr>
              <w:spacing w:line="240" w:lineRule="auto"/>
              <w:ind w:firstLineChars="0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如涉及方案，需提交方案PI签字页（中英文），方案如设计了其他签字页，也需提交</w:t>
            </w:r>
            <w:r>
              <w:rPr>
                <w:rFonts w:hint="eastAsia" w:eastAsiaTheme="minorEastAsia"/>
                <w:bCs/>
                <w:szCs w:val="21"/>
                <w:lang w:eastAsia="zh-CN"/>
              </w:rPr>
              <w:t>。</w:t>
            </w:r>
          </w:p>
        </w:tc>
      </w:tr>
      <w:tr w14:paraId="597FD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66" w:type="dxa"/>
            <w:vAlign w:val="center"/>
          </w:tcPr>
          <w:p w14:paraId="147AB69C">
            <w:pPr>
              <w:pStyle w:val="14"/>
              <w:numPr>
                <w:ilvl w:val="0"/>
                <w:numId w:val="5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959" w:type="dxa"/>
            <w:vAlign w:val="center"/>
          </w:tcPr>
          <w:p w14:paraId="7F54AB08">
            <w:pPr>
              <w:spacing w:line="240" w:lineRule="auto"/>
              <w:rPr>
                <w:rFonts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修正说明</w:t>
            </w:r>
          </w:p>
        </w:tc>
        <w:tc>
          <w:tcPr>
            <w:tcW w:w="3725" w:type="dxa"/>
            <w:vAlign w:val="center"/>
          </w:tcPr>
          <w:p w14:paraId="38BFCAB0">
            <w:pPr>
              <w:pStyle w:val="14"/>
              <w:numPr>
                <w:ilvl w:val="0"/>
                <w:numId w:val="7"/>
              </w:numPr>
              <w:spacing w:line="240" w:lineRule="auto"/>
              <w:ind w:firstLineChars="0"/>
              <w:jc w:val="left"/>
              <w:rPr>
                <w:rFonts w:asciiTheme="minorEastAsia" w:hAnsiTheme="minorEastAsia" w:eastAsiaTheme="minorEastAsia"/>
                <w:kern w:val="0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盖章</w:t>
            </w:r>
          </w:p>
          <w:p w14:paraId="1E21BD85">
            <w:pPr>
              <w:pStyle w:val="14"/>
              <w:numPr>
                <w:ilvl w:val="0"/>
                <w:numId w:val="7"/>
              </w:numPr>
              <w:spacing w:line="240" w:lineRule="auto"/>
              <w:ind w:firstLineChars="0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</w:rPr>
              <w:t>应包括修改原因、修改文件前后的版本信息、修改部分与原来部分的对照说明（注明修改处在修改前的页码、行数及修改后内容等），</w:t>
            </w:r>
            <w:r>
              <w:rPr>
                <w:rFonts w:hint="eastAsia" w:asciiTheme="minorEastAsia" w:hAnsiTheme="minorEastAsia" w:eastAsiaTheme="minorEastAsia"/>
                <w:color w:val="000000"/>
                <w:kern w:val="0"/>
              </w:rPr>
              <w:t>可用斜体、阴影/划线/荧光涂色等方法标记</w:t>
            </w:r>
            <w:r>
              <w:rPr>
                <w:rFonts w:hint="eastAsia" w:asciiTheme="minorEastAsia" w:hAnsiTheme="minorEastAsia" w:eastAsiaTheme="minorEastAsia"/>
                <w:color w:val="000000"/>
                <w:kern w:val="0"/>
                <w:lang w:eastAsia="zh-CN"/>
              </w:rPr>
              <w:t>。</w:t>
            </w:r>
          </w:p>
        </w:tc>
      </w:tr>
      <w:tr w14:paraId="0A74A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  <w:jc w:val="center"/>
        </w:trPr>
        <w:tc>
          <w:tcPr>
            <w:tcW w:w="666" w:type="dxa"/>
            <w:vAlign w:val="center"/>
          </w:tcPr>
          <w:p w14:paraId="589DE1B9">
            <w:pPr>
              <w:pStyle w:val="14"/>
              <w:numPr>
                <w:ilvl w:val="0"/>
                <w:numId w:val="5"/>
              </w:numPr>
              <w:spacing w:line="240" w:lineRule="auto"/>
              <w:ind w:left="0" w:firstLine="0" w:firstLineChars="0"/>
              <w:jc w:val="center"/>
              <w:rPr>
                <w:rFonts w:eastAsiaTheme="minorEastAsia"/>
                <w:bCs/>
                <w:szCs w:val="21"/>
              </w:rPr>
            </w:pPr>
          </w:p>
        </w:tc>
        <w:tc>
          <w:tcPr>
            <w:tcW w:w="4959" w:type="dxa"/>
            <w:vAlign w:val="center"/>
          </w:tcPr>
          <w:p w14:paraId="48B7AF76">
            <w:pPr>
              <w:spacing w:line="240" w:lineRule="auto"/>
              <w:rPr>
                <w:rFonts w:eastAsiaTheme="minorEastAsia"/>
                <w:bCs/>
                <w:color w:val="000000" w:themeColor="text1"/>
                <w:szCs w:val="21"/>
              </w:rPr>
            </w:pPr>
            <w:r>
              <w:rPr>
                <w:rFonts w:hint="eastAsia" w:eastAsiaTheme="minorEastAsia"/>
                <w:bCs/>
                <w:color w:val="000000" w:themeColor="text1"/>
                <w:szCs w:val="21"/>
              </w:rPr>
              <w:t>其他与伦理审查相关的材料</w:t>
            </w:r>
          </w:p>
        </w:tc>
        <w:tc>
          <w:tcPr>
            <w:tcW w:w="3725" w:type="dxa"/>
            <w:vAlign w:val="center"/>
          </w:tcPr>
          <w:p w14:paraId="3E79459D">
            <w:pPr>
              <w:spacing w:line="240" w:lineRule="auto"/>
              <w:jc w:val="left"/>
              <w:rPr>
                <w:rFonts w:eastAsiaTheme="minorEastAsia"/>
                <w:bCs/>
                <w:szCs w:val="21"/>
              </w:rPr>
            </w:pPr>
            <w:r>
              <w:rPr>
                <w:rFonts w:hint="eastAsia" w:eastAsiaTheme="minorEastAsia"/>
                <w:bCs/>
                <w:szCs w:val="21"/>
              </w:rPr>
              <w:t>如有，请附上</w:t>
            </w:r>
          </w:p>
        </w:tc>
      </w:tr>
    </w:tbl>
    <w:p w14:paraId="713806B4">
      <w:pPr>
        <w:widowControl/>
        <w:jc w:val="left"/>
        <w:rPr>
          <w:b/>
          <w:szCs w:val="21"/>
        </w:rPr>
      </w:pPr>
    </w:p>
    <w:p w14:paraId="6DCDFF1B">
      <w:pPr>
        <w:widowControl/>
        <w:rPr>
          <w:b/>
          <w:szCs w:val="21"/>
        </w:rPr>
      </w:pPr>
      <w:r>
        <w:rPr>
          <w:b/>
          <w:szCs w:val="21"/>
        </w:rPr>
        <w:br w:type="page"/>
      </w:r>
    </w:p>
    <w:p w14:paraId="08E13608">
      <w:pPr>
        <w:rPr>
          <w:b/>
          <w:szCs w:val="21"/>
          <w:u w:val="single"/>
        </w:rPr>
      </w:pPr>
      <w:r>
        <w:rPr>
          <w:rFonts w:hint="eastAsia"/>
          <w:b/>
          <w:szCs w:val="21"/>
          <w:highlight w:val="yellow"/>
        </w:rPr>
        <w:t>注意事项：</w:t>
      </w:r>
      <w:r>
        <w:rPr>
          <w:rFonts w:hint="eastAsia"/>
          <w:b/>
          <w:szCs w:val="21"/>
          <w:highlight w:val="yellow"/>
          <w:u w:val="single"/>
        </w:rPr>
        <w:t>请认真阅读并按要求提交送审文件</w:t>
      </w:r>
    </w:p>
    <w:p w14:paraId="2A040A98">
      <w:pPr>
        <w:pStyle w:val="14"/>
        <w:widowControl/>
        <w:numPr>
          <w:ilvl w:val="0"/>
          <w:numId w:val="8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递交信</w:t>
      </w:r>
    </w:p>
    <w:p w14:paraId="66CE9F47">
      <w:pPr>
        <w:pStyle w:val="14"/>
        <w:numPr>
          <w:ilvl w:val="0"/>
          <w:numId w:val="9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请按</w:t>
      </w:r>
      <w:r>
        <w:rPr>
          <w:rFonts w:hint="eastAsia"/>
          <w:b/>
          <w:szCs w:val="21"/>
        </w:rPr>
        <w:t>“</w:t>
      </w:r>
      <w:r>
        <w:rPr>
          <w:rFonts w:hint="eastAsia"/>
          <w:b/>
          <w:szCs w:val="21"/>
          <w:u w:val="single"/>
        </w:rPr>
        <w:t>伦理修正案审查申请送审文件清单</w:t>
      </w:r>
      <w:r>
        <w:rPr>
          <w:rFonts w:hint="eastAsia"/>
          <w:b/>
          <w:szCs w:val="21"/>
        </w:rPr>
        <w:t>”</w:t>
      </w:r>
      <w:r>
        <w:rPr>
          <w:rFonts w:hint="eastAsia"/>
          <w:szCs w:val="21"/>
        </w:rPr>
        <w:t>准备，文件名称及版本号、日期应与文件一一对应</w:t>
      </w:r>
      <w:r>
        <w:rPr>
          <w:rFonts w:hint="eastAsia"/>
          <w:szCs w:val="21"/>
          <w:lang w:eastAsia="zh-CN"/>
        </w:rPr>
        <w:t>。</w:t>
      </w:r>
    </w:p>
    <w:p w14:paraId="0BB91686">
      <w:pPr>
        <w:pStyle w:val="14"/>
        <w:numPr>
          <w:ilvl w:val="0"/>
          <w:numId w:val="9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没有特殊标注，默认送审文件为中文，如涉及英文，请记得标注清楚</w:t>
      </w:r>
      <w:r>
        <w:rPr>
          <w:rFonts w:hint="eastAsia"/>
          <w:szCs w:val="21"/>
          <w:lang w:eastAsia="zh-CN"/>
        </w:rPr>
        <w:t>。</w:t>
      </w:r>
    </w:p>
    <w:p w14:paraId="71B85237">
      <w:pPr>
        <w:pStyle w:val="14"/>
        <w:widowControl/>
        <w:numPr>
          <w:ilvl w:val="0"/>
          <w:numId w:val="8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电子版文件</w:t>
      </w:r>
      <w:r>
        <w:rPr>
          <w:rFonts w:hint="eastAsia"/>
          <w:szCs w:val="21"/>
          <w:lang w:val="en-US" w:eastAsia="zh-CN"/>
        </w:rPr>
        <w:t>预审</w:t>
      </w:r>
    </w:p>
    <w:p w14:paraId="5817F152">
      <w:pPr>
        <w:pStyle w:val="14"/>
        <w:numPr>
          <w:ilvl w:val="0"/>
          <w:numId w:val="10"/>
        </w:numPr>
        <w:ind w:left="840" w:leftChars="200" w:hangingChars="200"/>
        <w:rPr>
          <w:szCs w:val="21"/>
        </w:rPr>
      </w:pPr>
      <w:r>
        <w:rPr>
          <w:rFonts w:hint="eastAsia"/>
          <w:szCs w:val="21"/>
          <w:lang w:val="en-US" w:eastAsia="zh-CN"/>
        </w:rPr>
        <w:t>线下递交</w:t>
      </w:r>
      <w:r>
        <w:rPr>
          <w:rFonts w:hint="eastAsia"/>
          <w:szCs w:val="21"/>
        </w:rPr>
        <w:t>纸质版文件</w:t>
      </w:r>
      <w:r>
        <w:rPr>
          <w:rFonts w:hint="eastAsia"/>
          <w:szCs w:val="21"/>
          <w:lang w:val="en-US" w:eastAsia="zh-CN"/>
        </w:rPr>
        <w:t>或使用伦理审查系统递交前</w:t>
      </w:r>
      <w:r>
        <w:rPr>
          <w:rFonts w:hint="eastAsia"/>
          <w:szCs w:val="21"/>
        </w:rPr>
        <w:t>，应</w:t>
      </w:r>
      <w:r>
        <w:rPr>
          <w:rFonts w:hint="eastAsia"/>
          <w:szCs w:val="21"/>
          <w:lang w:val="en-US" w:eastAsia="zh-CN"/>
        </w:rPr>
        <w:t>预先邮件发送</w:t>
      </w:r>
      <w:r>
        <w:rPr>
          <w:rFonts w:hint="eastAsia"/>
          <w:szCs w:val="21"/>
        </w:rPr>
        <w:t>电子版</w:t>
      </w:r>
      <w:r>
        <w:rPr>
          <w:rFonts w:hint="eastAsia"/>
          <w:szCs w:val="21"/>
          <w:lang w:eastAsia="zh-CN"/>
        </w:rPr>
        <w:t>。</w:t>
      </w:r>
    </w:p>
    <w:p w14:paraId="1AC72F4B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highlight w:val="yellow"/>
        </w:rPr>
        <w:t>递交信和申请表发word版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邮件发送的所有文件可以先不用签字盖章</w:t>
      </w:r>
      <w:r>
        <w:rPr>
          <w:rFonts w:hint="eastAsia"/>
          <w:szCs w:val="21"/>
          <w:lang w:eastAsia="zh-CN"/>
        </w:rPr>
        <w:t>。</w:t>
      </w:r>
    </w:p>
    <w:p w14:paraId="4EE73C82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电子版文件</w:t>
      </w:r>
      <w:r>
        <w:rPr>
          <w:rFonts w:hint="eastAsia"/>
          <w:szCs w:val="21"/>
          <w:lang w:val="en-US" w:eastAsia="zh-CN"/>
        </w:rPr>
        <w:t>预审完成</w:t>
      </w:r>
      <w:r>
        <w:rPr>
          <w:rFonts w:hint="eastAsia"/>
          <w:szCs w:val="21"/>
        </w:rPr>
        <w:t>后尽快提交纸质版</w:t>
      </w:r>
      <w:r>
        <w:rPr>
          <w:rFonts w:hint="eastAsia"/>
          <w:szCs w:val="21"/>
          <w:lang w:val="en-US" w:eastAsia="zh-CN"/>
        </w:rPr>
        <w:t>或上传伦理审查系统</w:t>
      </w:r>
      <w:r>
        <w:rPr>
          <w:rFonts w:hint="eastAsia"/>
          <w:szCs w:val="21"/>
          <w:lang w:eastAsia="zh-CN"/>
        </w:rPr>
        <w:t>。</w:t>
      </w:r>
    </w:p>
    <w:p w14:paraId="2F04E135">
      <w:pPr>
        <w:pStyle w:val="14"/>
        <w:numPr>
          <w:ilvl w:val="0"/>
          <w:numId w:val="10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光盘：</w:t>
      </w:r>
    </w:p>
    <w:p w14:paraId="668A2544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通常需要刻盘的文件有：英文版方案；中英文版CRF；中英文版IB；中英文版中心实验室手册等，通常为文件较厚的资料，不明白之处可提前咨询</w:t>
      </w:r>
      <w:r>
        <w:rPr>
          <w:rFonts w:hint="eastAsia"/>
          <w:szCs w:val="21"/>
          <w:lang w:eastAsia="zh-CN"/>
        </w:rPr>
        <w:t>。</w:t>
      </w:r>
    </w:p>
    <w:p w14:paraId="625F9352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光盘表面应标注文件名称、版本号、日期、中/英文</w:t>
      </w:r>
      <w:r>
        <w:rPr>
          <w:rFonts w:hint="eastAsia"/>
          <w:szCs w:val="21"/>
          <w:lang w:eastAsia="zh-CN"/>
        </w:rPr>
        <w:t>。</w:t>
      </w:r>
    </w:p>
    <w:p w14:paraId="1C040833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光盘需用光盘袋和11孔袋提交</w:t>
      </w:r>
      <w:r>
        <w:rPr>
          <w:rFonts w:hint="eastAsia"/>
          <w:szCs w:val="21"/>
          <w:lang w:eastAsia="zh-CN"/>
        </w:rPr>
        <w:t>。</w:t>
      </w:r>
    </w:p>
    <w:p w14:paraId="095C5822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</w:rPr>
        <w:t>如有多份需要刻盘的文件，刻在一个光盘</w:t>
      </w:r>
      <w:r>
        <w:rPr>
          <w:rFonts w:hint="eastAsia"/>
          <w:szCs w:val="21"/>
          <w:lang w:eastAsia="zh-CN"/>
        </w:rPr>
        <w:t>。</w:t>
      </w:r>
    </w:p>
    <w:p w14:paraId="5A2569B7">
      <w:pPr>
        <w:pStyle w:val="14"/>
        <w:numPr>
          <w:ilvl w:val="2"/>
          <w:numId w:val="11"/>
        </w:numPr>
        <w:ind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>光盘需要提供该文件盖章首页。</w:t>
      </w:r>
    </w:p>
    <w:p w14:paraId="24A4DCFE">
      <w:pPr>
        <w:pStyle w:val="14"/>
        <w:widowControl/>
        <w:numPr>
          <w:ilvl w:val="0"/>
          <w:numId w:val="8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文件</w:t>
      </w:r>
    </w:p>
    <w:p w14:paraId="439E0D1B">
      <w:pPr>
        <w:pStyle w:val="14"/>
        <w:numPr>
          <w:ilvl w:val="0"/>
          <w:numId w:val="12"/>
        </w:numPr>
        <w:ind w:left="840" w:leftChars="200" w:hangingChars="200"/>
        <w:rPr>
          <w:szCs w:val="21"/>
        </w:rPr>
      </w:pPr>
      <w:r>
        <w:rPr>
          <w:rFonts w:hint="eastAsia"/>
          <w:szCs w:val="21"/>
        </w:rPr>
        <w:t>盖章，指的是盖</w:t>
      </w:r>
      <w:r>
        <w:rPr>
          <w:rFonts w:hint="eastAsia"/>
          <w:szCs w:val="21"/>
          <w:lang w:eastAsia="zh-CN"/>
        </w:rPr>
        <w:t>申办者</w:t>
      </w:r>
      <w:r>
        <w:rPr>
          <w:rFonts w:hint="eastAsia"/>
          <w:szCs w:val="21"/>
        </w:rPr>
        <w:t>原章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若申办方授权了相关服务供应商盖章，也认可服务供应商盖章</w:t>
      </w:r>
      <w:r>
        <w:rPr>
          <w:rFonts w:hint="eastAsia"/>
          <w:szCs w:val="21"/>
          <w:lang w:eastAsia="zh-CN"/>
        </w:rPr>
        <w:t>。</w:t>
      </w:r>
    </w:p>
    <w:p w14:paraId="7E3DE5DD">
      <w:pPr>
        <w:pStyle w:val="14"/>
        <w:numPr>
          <w:ilvl w:val="0"/>
          <w:numId w:val="12"/>
        </w:numPr>
        <w:ind w:left="420" w:leftChars="200" w:firstLineChars="0"/>
        <w:rPr>
          <w:szCs w:val="21"/>
        </w:rPr>
      </w:pPr>
      <w:r>
        <w:rPr>
          <w:rFonts w:hint="eastAsia"/>
          <w:szCs w:val="21"/>
          <w:lang w:val="en-US" w:eastAsia="zh-CN"/>
        </w:rPr>
        <w:t>纸质版</w:t>
      </w:r>
      <w:r>
        <w:rPr>
          <w:rFonts w:hint="eastAsia"/>
          <w:szCs w:val="21"/>
        </w:rPr>
        <w:t>双面打印</w:t>
      </w:r>
      <w:r>
        <w:rPr>
          <w:rFonts w:hint="eastAsia"/>
          <w:szCs w:val="21"/>
          <w:lang w:eastAsia="zh-CN"/>
        </w:rPr>
        <w:t>。</w:t>
      </w:r>
    </w:p>
    <w:p w14:paraId="70DB8990">
      <w:pPr>
        <w:pStyle w:val="14"/>
        <w:numPr>
          <w:ilvl w:val="0"/>
          <w:numId w:val="12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文件较多</w:t>
      </w:r>
      <w:r>
        <w:rPr>
          <w:rFonts w:hint="eastAsia"/>
          <w:szCs w:val="21"/>
          <w:lang w:val="en-US" w:eastAsia="zh-CN"/>
        </w:rPr>
        <w:t>且现运行项目文件夹空间已满，</w:t>
      </w:r>
      <w:r>
        <w:rPr>
          <w:rFonts w:hint="eastAsia"/>
          <w:szCs w:val="21"/>
        </w:rPr>
        <w:t>请使用黑色双孔3寸文件夹装订</w:t>
      </w:r>
      <w:r>
        <w:rPr>
          <w:rFonts w:hint="eastAsia"/>
          <w:szCs w:val="21"/>
          <w:lang w:eastAsia="zh-CN"/>
        </w:rPr>
        <w:t>。</w:t>
      </w:r>
    </w:p>
    <w:p w14:paraId="414BEDE3">
      <w:pPr>
        <w:pStyle w:val="14"/>
        <w:numPr>
          <w:ilvl w:val="0"/>
          <w:numId w:val="12"/>
        </w:numPr>
        <w:ind w:left="420" w:leftChars="200" w:firstLineChars="0"/>
        <w:rPr>
          <w:szCs w:val="21"/>
        </w:rPr>
      </w:pPr>
      <w:r>
        <w:rPr>
          <w:rFonts w:hint="eastAsia"/>
          <w:szCs w:val="21"/>
        </w:rPr>
        <w:t>不同</w:t>
      </w:r>
      <w:r>
        <w:rPr>
          <w:szCs w:val="21"/>
        </w:rPr>
        <w:t>文件需要用带序号的隔页纸作区分</w:t>
      </w:r>
      <w:r>
        <w:rPr>
          <w:rFonts w:hint="eastAsia"/>
          <w:szCs w:val="21"/>
        </w:rPr>
        <w:t>，</w:t>
      </w:r>
      <w:r>
        <w:rPr>
          <w:szCs w:val="21"/>
        </w:rPr>
        <w:t>按照送审文件清单顺序摆放整齐</w:t>
      </w:r>
      <w:r>
        <w:rPr>
          <w:rFonts w:hint="eastAsia"/>
          <w:szCs w:val="21"/>
          <w:lang w:eastAsia="zh-CN"/>
        </w:rPr>
        <w:t>。</w:t>
      </w:r>
    </w:p>
    <w:p w14:paraId="75F4C84D">
      <w:pPr>
        <w:pStyle w:val="14"/>
        <w:widowControl/>
        <w:numPr>
          <w:ilvl w:val="0"/>
          <w:numId w:val="8"/>
        </w:numPr>
        <w:ind w:left="420" w:hangingChars="200"/>
        <w:jc w:val="left"/>
        <w:rPr>
          <w:szCs w:val="21"/>
        </w:rPr>
      </w:pPr>
      <w:r>
        <w:rPr>
          <w:szCs w:val="21"/>
        </w:rPr>
        <w:t>收到</w:t>
      </w:r>
      <w:r>
        <w:rPr>
          <w:rFonts w:hint="eastAsia"/>
          <w:szCs w:val="21"/>
          <w:lang w:val="en-US" w:eastAsia="zh-CN"/>
        </w:rPr>
        <w:t>文件</w:t>
      </w:r>
      <w:r>
        <w:rPr>
          <w:szCs w:val="21"/>
        </w:rPr>
        <w:t>之后正式启动形式审查，如无特殊情况（开会等），时限通常为</w:t>
      </w:r>
      <w:r>
        <w:rPr>
          <w:rFonts w:hint="eastAsia"/>
          <w:szCs w:val="21"/>
          <w:lang w:val="en-US" w:eastAsia="zh-CN"/>
        </w:rPr>
        <w:t>形式审查通过后</w:t>
      </w:r>
      <w:r>
        <w:rPr>
          <w:szCs w:val="21"/>
        </w:rPr>
        <w:t>5个工作日，其他流程请到伦理</w:t>
      </w:r>
      <w:r>
        <w:rPr>
          <w:rFonts w:hint="eastAsia"/>
          <w:szCs w:val="21"/>
          <w:lang w:val="en-US" w:eastAsia="zh-CN"/>
        </w:rPr>
        <w:t>审查</w:t>
      </w:r>
      <w:r>
        <w:rPr>
          <w:szCs w:val="21"/>
        </w:rPr>
        <w:t>委员会官网</w:t>
      </w:r>
      <w:r>
        <w:rPr>
          <w:rFonts w:hint="eastAsia"/>
          <w:szCs w:val="21"/>
          <w:lang w:val="en-US" w:eastAsia="zh-CN"/>
        </w:rPr>
        <w:t>和伦理审查系统首页</w:t>
      </w:r>
      <w:r>
        <w:rPr>
          <w:szCs w:val="21"/>
        </w:rPr>
        <w:t>查看</w:t>
      </w:r>
      <w:r>
        <w:rPr>
          <w:rFonts w:hint="eastAsia"/>
          <w:szCs w:val="21"/>
          <w:lang w:eastAsia="zh-CN"/>
        </w:rPr>
        <w:t>。</w:t>
      </w:r>
    </w:p>
    <w:p w14:paraId="6B26921C">
      <w:pPr>
        <w:pStyle w:val="14"/>
        <w:widowControl/>
        <w:numPr>
          <w:ilvl w:val="0"/>
          <w:numId w:val="0"/>
        </w:numPr>
        <w:ind w:leftChars="-100" w:firstLine="630" w:firstLineChars="300"/>
        <w:jc w:val="left"/>
        <w:rPr>
          <w:rFonts w:hint="eastAsia"/>
          <w:szCs w:val="21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</w:t>
      </w:r>
      <w:r>
        <w:rPr>
          <w:szCs w:val="21"/>
        </w:rPr>
        <w:t>委员会官网网址：</w:t>
      </w:r>
      <w:r>
        <w:rPr>
          <w:rFonts w:hint="eastAsia"/>
          <w:szCs w:val="21"/>
        </w:rPr>
        <w:fldChar w:fldCharType="begin"/>
      </w:r>
      <w:r>
        <w:rPr>
          <w:rFonts w:hint="eastAsia"/>
          <w:szCs w:val="21"/>
        </w:rPr>
        <w:instrText xml:space="preserve"> HYPERLINK "http://ydxygcp.20jyy.com/" </w:instrText>
      </w:r>
      <w:r>
        <w:rPr>
          <w:rFonts w:hint="eastAsia"/>
          <w:szCs w:val="21"/>
        </w:rPr>
        <w:fldChar w:fldCharType="separate"/>
      </w:r>
      <w:r>
        <w:rPr>
          <w:rStyle w:val="9"/>
          <w:rFonts w:hint="eastAsia"/>
          <w:szCs w:val="21"/>
        </w:rPr>
        <w:t>http://ydxygcp.20jyy.com/</w:t>
      </w:r>
      <w:r>
        <w:rPr>
          <w:rFonts w:hint="eastAsia"/>
          <w:szCs w:val="21"/>
        </w:rPr>
        <w:fldChar w:fldCharType="end"/>
      </w:r>
    </w:p>
    <w:p w14:paraId="51C50213">
      <w:pPr>
        <w:pStyle w:val="14"/>
        <w:widowControl/>
        <w:numPr>
          <w:ilvl w:val="0"/>
          <w:numId w:val="0"/>
        </w:numPr>
        <w:ind w:leftChars="-100" w:firstLine="630" w:firstLineChars="300"/>
        <w:jc w:val="left"/>
        <w:rPr>
          <w:rFonts w:hint="default"/>
          <w:szCs w:val="21"/>
          <w:lang w:val="en-US"/>
        </w:rPr>
      </w:pPr>
      <w:r>
        <w:rPr>
          <w:szCs w:val="21"/>
        </w:rPr>
        <w:t>伦理</w:t>
      </w:r>
      <w:r>
        <w:rPr>
          <w:rFonts w:hint="eastAsia"/>
          <w:szCs w:val="21"/>
          <w:lang w:val="en-US" w:eastAsia="zh-CN"/>
        </w:rPr>
        <w:t>审查系统网址：</w:t>
      </w:r>
      <w:r>
        <w:rPr>
          <w:rStyle w:val="9"/>
          <w:rFonts w:hint="eastAsia" w:ascii="Calibri" w:hAnsi="Calibri" w:eastAsia="宋体" w:cs="Arial"/>
          <w:b w:val="0"/>
          <w:bCs w:val="0"/>
          <w:color w:val="000000" w:themeColor="text1"/>
          <w:sz w:val="21"/>
          <w:szCs w:val="21"/>
          <w:lang w:val="en-US" w:eastAsia="zh-CN"/>
        </w:rPr>
        <w:t>http://219.145.104.229:57630/auth/login</w:t>
      </w:r>
    </w:p>
    <w:p w14:paraId="784AE17D">
      <w:pPr>
        <w:pStyle w:val="14"/>
        <w:widowControl/>
        <w:numPr>
          <w:ilvl w:val="0"/>
          <w:numId w:val="8"/>
        </w:numPr>
        <w:ind w:left="420" w:hangingChars="200"/>
        <w:jc w:val="left"/>
        <w:rPr>
          <w:szCs w:val="21"/>
        </w:rPr>
      </w:pPr>
      <w:r>
        <w:rPr>
          <w:rFonts w:hint="eastAsia"/>
          <w:szCs w:val="21"/>
        </w:rPr>
        <w:t>未提及或不明白事宜可电话/邮件咨询伦理</w:t>
      </w:r>
      <w:r>
        <w:rPr>
          <w:rFonts w:hint="eastAsia"/>
          <w:szCs w:val="21"/>
          <w:lang w:val="en-US" w:eastAsia="zh-CN"/>
        </w:rPr>
        <w:t>审查</w:t>
      </w:r>
      <w:r>
        <w:rPr>
          <w:rFonts w:hint="eastAsia"/>
          <w:szCs w:val="21"/>
        </w:rPr>
        <w:t>委员会</w:t>
      </w:r>
      <w:r>
        <w:rPr>
          <w:rFonts w:hint="eastAsia"/>
          <w:szCs w:val="21"/>
          <w:lang w:val="en-US" w:eastAsia="zh-CN"/>
        </w:rPr>
        <w:t>秘书</w:t>
      </w:r>
      <w:r>
        <w:rPr>
          <w:rFonts w:hint="eastAsia"/>
          <w:szCs w:val="21"/>
          <w:lang w:eastAsia="zh-CN"/>
        </w:rPr>
        <w:t>。</w:t>
      </w:r>
    </w:p>
    <w:p w14:paraId="4041964A">
      <w:pPr>
        <w:pStyle w:val="14"/>
        <w:widowControl/>
        <w:ind w:left="420" w:firstLine="0" w:firstLineChars="0"/>
        <w:jc w:val="left"/>
        <w:rPr>
          <w:rFonts w:hAnsiTheme="minorEastAsia" w:cstheme="minorBidi"/>
          <w:color w:val="000000"/>
          <w:szCs w:val="21"/>
        </w:rPr>
      </w:pPr>
    </w:p>
    <w:p w14:paraId="23CD5DB0">
      <w:pPr>
        <w:widowControl/>
        <w:jc w:val="left"/>
        <w:rPr>
          <w:b/>
          <w:szCs w:val="21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D045E">
    <w:pPr>
      <w:spacing w:line="240" w:lineRule="auto"/>
      <w:ind w:left="0" w:leftChars="0" w:right="0" w:rightChars="0"/>
      <w:jc w:val="center"/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</w:pPr>
    <w:r>
      <w:rPr>
        <w:rFonts w:hint="eastAsia" w:ascii="Times New Roman" w:hAnsi="Times New Roman" w:eastAsia="宋体" w:cs="Times New Roman"/>
        <w:color w:val="000000" w:themeColor="text1"/>
        <w:kern w:val="2"/>
        <w:sz w:val="18"/>
        <w:szCs w:val="18"/>
        <w:lang w:val="en-US" w:eastAsia="zh-CN" w:bidi="ar-SA"/>
      </w:rPr>
      <w:t xml:space="preserve"> 联系电话029-33786504    传真：029-33779387 </w:t>
    </w:r>
  </w:p>
  <w:p w14:paraId="1767C874">
    <w:pPr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501290">
    <w:pPr>
      <w:pStyle w:val="6"/>
      <w:pBdr>
        <w:bottom w:val="single" w:color="auto" w:sz="4" w:space="1"/>
      </w:pBdr>
      <w:jc w:val="center"/>
      <w:rPr>
        <w:rFonts w:hint="default" w:eastAsiaTheme="minorEastAsia"/>
        <w:position w:val="-6"/>
        <w:sz w:val="18"/>
        <w:szCs w:val="18"/>
        <w:u w:val="single"/>
        <w:lang w:val="en-US"/>
      </w:rPr>
    </w:pPr>
    <w:r>
      <w:rPr>
        <w:rFonts w:hint="eastAsia"/>
      </w:rPr>
      <w:t>延安大学咸阳医院伦理</w:t>
    </w:r>
    <w:r>
      <w:rPr>
        <w:rFonts w:hint="eastAsia"/>
        <w:lang w:val="en-US" w:eastAsia="zh-CN"/>
      </w:rPr>
      <w:t>审查</w:t>
    </w:r>
    <w:r>
      <w:rPr>
        <w:rFonts w:hint="eastAsia"/>
      </w:rPr>
      <w:t>委员会</w:t>
    </w:r>
    <w:r>
      <w:rPr>
        <w:rFonts w:hint="eastAsia"/>
        <w:lang w:val="en-US" w:eastAsia="zh-CN"/>
      </w:rPr>
      <w:t xml:space="preserve">                                 </w:t>
    </w:r>
    <w:r>
      <w:rPr>
        <w:rFonts w:hint="default" w:ascii="Times New Roman" w:hAnsi="Times New Roman" w:cs="Times New Roman"/>
        <w:lang w:val="en-US" w:eastAsia="zh-CN"/>
      </w:rPr>
      <w:t>YDXY-EC-SOP-002-</w:t>
    </w:r>
    <w:r>
      <w:rPr>
        <w:rFonts w:hint="eastAsia" w:cs="Times New Roman"/>
        <w:lang w:val="en-US" w:eastAsia="zh-CN"/>
      </w:rPr>
      <w:t>4.0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33C3D5"/>
    <w:multiLevelType w:val="singleLevel"/>
    <w:tmpl w:val="A333C3D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D036E1E"/>
    <w:multiLevelType w:val="multilevel"/>
    <w:tmpl w:val="0D036E1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CDB275A"/>
    <w:multiLevelType w:val="multilevel"/>
    <w:tmpl w:val="1CDB275A"/>
    <w:lvl w:ilvl="0" w:tentative="0">
      <w:start w:val="0"/>
      <w:numFmt w:val="decimal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F442B16"/>
    <w:multiLevelType w:val="multilevel"/>
    <w:tmpl w:val="1F442B16"/>
    <w:lvl w:ilvl="0" w:tentative="0">
      <w:start w:val="1"/>
      <w:numFmt w:val="decimal"/>
      <w:lvlText w:val="（%1）"/>
      <w:lvlJc w:val="left"/>
      <w:pPr>
        <w:ind w:left="126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decimal"/>
      <w:lvlText w:val="（%3）"/>
      <w:lvlJc w:val="lef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EA90C89"/>
    <w:multiLevelType w:val="multilevel"/>
    <w:tmpl w:val="3EA90C89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41150B51"/>
    <w:multiLevelType w:val="multilevel"/>
    <w:tmpl w:val="41150B51"/>
    <w:lvl w:ilvl="0" w:tentative="0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18F3DC5"/>
    <w:multiLevelType w:val="multilevel"/>
    <w:tmpl w:val="418F3DC5"/>
    <w:lvl w:ilvl="0" w:tentative="0">
      <w:start w:val="1"/>
      <w:numFmt w:val="decimal"/>
      <w:lvlText w:val="%1"/>
      <w:lvlJc w:val="left"/>
      <w:pPr>
        <w:ind w:left="420" w:hanging="420"/>
      </w:pPr>
      <w:rPr>
        <w:rFonts w:hint="default" w:ascii="Times New Roman" w:hAnsi="Times New Roman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19E1927"/>
    <w:multiLevelType w:val="multilevel"/>
    <w:tmpl w:val="419E1927"/>
    <w:lvl w:ilvl="0" w:tentative="0">
      <w:start w:val="1"/>
      <w:numFmt w:val="decimal"/>
      <w:lvlText w:val="%1、"/>
      <w:lvlJc w:val="left"/>
      <w:pPr>
        <w:ind w:left="840" w:hanging="420"/>
      </w:pPr>
      <w:rPr>
        <w:rFonts w:hint="default" w:ascii="Times New Roman" w:hAnsi="Times New Roman" w:cs="Times New Roman"/>
        <w:sz w:val="21"/>
        <w:szCs w:val="21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5D25A8A"/>
    <w:multiLevelType w:val="multilevel"/>
    <w:tmpl w:val="45D25A8A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A930F2C"/>
    <w:multiLevelType w:val="multilevel"/>
    <w:tmpl w:val="5A930F2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10">
    <w:nsid w:val="6AA63086"/>
    <w:multiLevelType w:val="multilevel"/>
    <w:tmpl w:val="6AA63086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abstractNum w:abstractNumId="11">
    <w:nsid w:val="7277226C"/>
    <w:multiLevelType w:val="multilevel"/>
    <w:tmpl w:val="7277226C"/>
    <w:lvl w:ilvl="0" w:tentative="0">
      <w:start w:val="1"/>
      <w:numFmt w:val="decimal"/>
      <w:lvlText w:val="%1)"/>
      <w:lvlJc w:val="left"/>
      <w:pPr>
        <w:ind w:left="1260" w:hanging="420"/>
      </w:pPr>
      <w:rPr>
        <w:rFonts w:hint="default" w:ascii="Times New Roman" w:hAnsi="Times New Roman" w:cs="Times New Roman"/>
        <w:b w:val="0"/>
      </w:rPr>
    </w:lvl>
    <w:lvl w:ilvl="1" w:tentative="0">
      <w:start w:val="1"/>
      <w:numFmt w:val="lowerLetter"/>
      <w:lvlText w:val="%2)"/>
      <w:lvlJc w:val="left"/>
      <w:pPr>
        <w:ind w:left="1680" w:hanging="420"/>
      </w:pPr>
    </w:lvl>
    <w:lvl w:ilvl="2" w:tentative="0">
      <w:start w:val="1"/>
      <w:numFmt w:val="lowerRoman"/>
      <w:lvlText w:val="%3."/>
      <w:lvlJc w:val="right"/>
      <w:pPr>
        <w:ind w:left="2100" w:hanging="420"/>
      </w:pPr>
    </w:lvl>
    <w:lvl w:ilvl="3" w:tentative="0">
      <w:start w:val="1"/>
      <w:numFmt w:val="decimal"/>
      <w:lvlText w:val="%4."/>
      <w:lvlJc w:val="left"/>
      <w:pPr>
        <w:ind w:left="2520" w:hanging="420"/>
      </w:pPr>
    </w:lvl>
    <w:lvl w:ilvl="4" w:tentative="0">
      <w:start w:val="1"/>
      <w:numFmt w:val="lowerLetter"/>
      <w:lvlText w:val="%5)"/>
      <w:lvlJc w:val="left"/>
      <w:pPr>
        <w:ind w:left="2940" w:hanging="420"/>
      </w:pPr>
    </w:lvl>
    <w:lvl w:ilvl="5" w:tentative="0">
      <w:start w:val="1"/>
      <w:numFmt w:val="lowerRoman"/>
      <w:lvlText w:val="%6."/>
      <w:lvlJc w:val="right"/>
      <w:pPr>
        <w:ind w:left="3360" w:hanging="420"/>
      </w:pPr>
    </w:lvl>
    <w:lvl w:ilvl="6" w:tentative="0">
      <w:start w:val="1"/>
      <w:numFmt w:val="decimal"/>
      <w:lvlText w:val="%7."/>
      <w:lvlJc w:val="left"/>
      <w:pPr>
        <w:ind w:left="3780" w:hanging="420"/>
      </w:pPr>
    </w:lvl>
    <w:lvl w:ilvl="7" w:tentative="0">
      <w:start w:val="1"/>
      <w:numFmt w:val="lowerLetter"/>
      <w:lvlText w:val="%8)"/>
      <w:lvlJc w:val="left"/>
      <w:pPr>
        <w:ind w:left="4200" w:hanging="420"/>
      </w:pPr>
    </w:lvl>
    <w:lvl w:ilvl="8" w:tentative="0">
      <w:start w:val="1"/>
      <w:numFmt w:val="lowerRoman"/>
      <w:lvlText w:val="%9."/>
      <w:lvlJc w:val="right"/>
      <w:pPr>
        <w:ind w:left="4620" w:hanging="42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9"/>
  </w:num>
  <w:num w:numId="10">
    <w:abstractNumId w:val="11"/>
  </w:num>
  <w:num w:numId="11">
    <w:abstractNumId w:val="3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Y2ZTNlZjU0MzhjOGY1YjMxMDc3ODI3OTljZDQwZjAifQ=="/>
  </w:docVars>
  <w:rsids>
    <w:rsidRoot w:val="00172A27"/>
    <w:rsid w:val="00010510"/>
    <w:rsid w:val="00012211"/>
    <w:rsid w:val="00012E20"/>
    <w:rsid w:val="0001352B"/>
    <w:rsid w:val="000171A8"/>
    <w:rsid w:val="000218F9"/>
    <w:rsid w:val="000252AB"/>
    <w:rsid w:val="000316A3"/>
    <w:rsid w:val="00041F09"/>
    <w:rsid w:val="00043E24"/>
    <w:rsid w:val="000445F8"/>
    <w:rsid w:val="000475CA"/>
    <w:rsid w:val="000603B0"/>
    <w:rsid w:val="00065DBF"/>
    <w:rsid w:val="00066335"/>
    <w:rsid w:val="000703F4"/>
    <w:rsid w:val="00071E95"/>
    <w:rsid w:val="00084624"/>
    <w:rsid w:val="000921C9"/>
    <w:rsid w:val="00092FF0"/>
    <w:rsid w:val="00094F79"/>
    <w:rsid w:val="000A1123"/>
    <w:rsid w:val="000A2081"/>
    <w:rsid w:val="000A2735"/>
    <w:rsid w:val="000B0CE3"/>
    <w:rsid w:val="000B5B8D"/>
    <w:rsid w:val="000B6065"/>
    <w:rsid w:val="000C37E9"/>
    <w:rsid w:val="000D32F7"/>
    <w:rsid w:val="000D5197"/>
    <w:rsid w:val="000E3CCE"/>
    <w:rsid w:val="000E56BA"/>
    <w:rsid w:val="000F7F35"/>
    <w:rsid w:val="00114BFB"/>
    <w:rsid w:val="001170DA"/>
    <w:rsid w:val="00121679"/>
    <w:rsid w:val="001251AB"/>
    <w:rsid w:val="00127713"/>
    <w:rsid w:val="001332B0"/>
    <w:rsid w:val="00135A7C"/>
    <w:rsid w:val="00137EE6"/>
    <w:rsid w:val="001438FC"/>
    <w:rsid w:val="00157E0D"/>
    <w:rsid w:val="00165C56"/>
    <w:rsid w:val="00167421"/>
    <w:rsid w:val="00167AA2"/>
    <w:rsid w:val="00172A06"/>
    <w:rsid w:val="00172A27"/>
    <w:rsid w:val="001763DD"/>
    <w:rsid w:val="001769CC"/>
    <w:rsid w:val="001801C9"/>
    <w:rsid w:val="0018067C"/>
    <w:rsid w:val="0018084A"/>
    <w:rsid w:val="001A0079"/>
    <w:rsid w:val="001A1A6E"/>
    <w:rsid w:val="001A3BA0"/>
    <w:rsid w:val="001A7C14"/>
    <w:rsid w:val="001A7F88"/>
    <w:rsid w:val="001C4535"/>
    <w:rsid w:val="001C52DC"/>
    <w:rsid w:val="001C53CB"/>
    <w:rsid w:val="001C6A08"/>
    <w:rsid w:val="001E1DCB"/>
    <w:rsid w:val="001E49D2"/>
    <w:rsid w:val="001E7923"/>
    <w:rsid w:val="001F19B8"/>
    <w:rsid w:val="00205C80"/>
    <w:rsid w:val="00207D77"/>
    <w:rsid w:val="0021647F"/>
    <w:rsid w:val="00217076"/>
    <w:rsid w:val="00225304"/>
    <w:rsid w:val="002265EE"/>
    <w:rsid w:val="00230C6D"/>
    <w:rsid w:val="00230DE7"/>
    <w:rsid w:val="00233654"/>
    <w:rsid w:val="002456E7"/>
    <w:rsid w:val="0025013D"/>
    <w:rsid w:val="00252452"/>
    <w:rsid w:val="00252C61"/>
    <w:rsid w:val="00260DCC"/>
    <w:rsid w:val="0026286D"/>
    <w:rsid w:val="00263A68"/>
    <w:rsid w:val="002653A7"/>
    <w:rsid w:val="00266DF0"/>
    <w:rsid w:val="00267F72"/>
    <w:rsid w:val="00270408"/>
    <w:rsid w:val="00274EA7"/>
    <w:rsid w:val="002944EB"/>
    <w:rsid w:val="002A0617"/>
    <w:rsid w:val="002A305E"/>
    <w:rsid w:val="002A41ED"/>
    <w:rsid w:val="002A5A70"/>
    <w:rsid w:val="002A7F16"/>
    <w:rsid w:val="002C73A3"/>
    <w:rsid w:val="002C7843"/>
    <w:rsid w:val="002D38E3"/>
    <w:rsid w:val="002E42B3"/>
    <w:rsid w:val="002F3B71"/>
    <w:rsid w:val="002F41EE"/>
    <w:rsid w:val="0030050A"/>
    <w:rsid w:val="00301DAB"/>
    <w:rsid w:val="00302C7B"/>
    <w:rsid w:val="0030380A"/>
    <w:rsid w:val="003141F7"/>
    <w:rsid w:val="00316011"/>
    <w:rsid w:val="003211C7"/>
    <w:rsid w:val="00322693"/>
    <w:rsid w:val="0032402C"/>
    <w:rsid w:val="00327164"/>
    <w:rsid w:val="00333EBD"/>
    <w:rsid w:val="00337C7A"/>
    <w:rsid w:val="0034245D"/>
    <w:rsid w:val="00344B72"/>
    <w:rsid w:val="00354C08"/>
    <w:rsid w:val="003566BE"/>
    <w:rsid w:val="00365D4D"/>
    <w:rsid w:val="00365F5B"/>
    <w:rsid w:val="0037360E"/>
    <w:rsid w:val="003774DF"/>
    <w:rsid w:val="00383E63"/>
    <w:rsid w:val="00385BC0"/>
    <w:rsid w:val="003A300B"/>
    <w:rsid w:val="003A4CF9"/>
    <w:rsid w:val="003B2A6A"/>
    <w:rsid w:val="003B37AD"/>
    <w:rsid w:val="003C0240"/>
    <w:rsid w:val="003C3D7A"/>
    <w:rsid w:val="003C5CF0"/>
    <w:rsid w:val="003D2136"/>
    <w:rsid w:val="003D2BAC"/>
    <w:rsid w:val="003D3C6D"/>
    <w:rsid w:val="003E0D46"/>
    <w:rsid w:val="003F3C92"/>
    <w:rsid w:val="003F7320"/>
    <w:rsid w:val="00412780"/>
    <w:rsid w:val="004128FB"/>
    <w:rsid w:val="004212FE"/>
    <w:rsid w:val="00425FC2"/>
    <w:rsid w:val="0043123E"/>
    <w:rsid w:val="004345AD"/>
    <w:rsid w:val="00436D91"/>
    <w:rsid w:val="00441526"/>
    <w:rsid w:val="00442E22"/>
    <w:rsid w:val="00455367"/>
    <w:rsid w:val="00455AD7"/>
    <w:rsid w:val="00457EA4"/>
    <w:rsid w:val="00460DB3"/>
    <w:rsid w:val="004632D5"/>
    <w:rsid w:val="00463363"/>
    <w:rsid w:val="00464027"/>
    <w:rsid w:val="00464F92"/>
    <w:rsid w:val="004716B8"/>
    <w:rsid w:val="00472999"/>
    <w:rsid w:val="0047450C"/>
    <w:rsid w:val="0048390B"/>
    <w:rsid w:val="00487B09"/>
    <w:rsid w:val="00496E4B"/>
    <w:rsid w:val="004A017F"/>
    <w:rsid w:val="004A2871"/>
    <w:rsid w:val="004A70F8"/>
    <w:rsid w:val="004A7CB5"/>
    <w:rsid w:val="004B741C"/>
    <w:rsid w:val="004C287E"/>
    <w:rsid w:val="004C5BD8"/>
    <w:rsid w:val="004D2F7A"/>
    <w:rsid w:val="004E4AC0"/>
    <w:rsid w:val="004E507A"/>
    <w:rsid w:val="004F1D23"/>
    <w:rsid w:val="004F4019"/>
    <w:rsid w:val="004F57F1"/>
    <w:rsid w:val="005043D0"/>
    <w:rsid w:val="00506A76"/>
    <w:rsid w:val="00510E0A"/>
    <w:rsid w:val="0052126A"/>
    <w:rsid w:val="0052271E"/>
    <w:rsid w:val="00540DAE"/>
    <w:rsid w:val="00546C39"/>
    <w:rsid w:val="0055436E"/>
    <w:rsid w:val="00555371"/>
    <w:rsid w:val="0055624E"/>
    <w:rsid w:val="00561F2E"/>
    <w:rsid w:val="005650F0"/>
    <w:rsid w:val="00565CD2"/>
    <w:rsid w:val="0057373B"/>
    <w:rsid w:val="005772ED"/>
    <w:rsid w:val="0059577C"/>
    <w:rsid w:val="00597F74"/>
    <w:rsid w:val="005A64A2"/>
    <w:rsid w:val="005A6C17"/>
    <w:rsid w:val="005A70D3"/>
    <w:rsid w:val="005A75B9"/>
    <w:rsid w:val="005B47E2"/>
    <w:rsid w:val="005B61BE"/>
    <w:rsid w:val="005C2215"/>
    <w:rsid w:val="005C5457"/>
    <w:rsid w:val="005D2E32"/>
    <w:rsid w:val="005E12BA"/>
    <w:rsid w:val="005F1981"/>
    <w:rsid w:val="005F5284"/>
    <w:rsid w:val="0060279C"/>
    <w:rsid w:val="00602DAF"/>
    <w:rsid w:val="00604E4D"/>
    <w:rsid w:val="0061701A"/>
    <w:rsid w:val="006204DC"/>
    <w:rsid w:val="0062284B"/>
    <w:rsid w:val="00623A36"/>
    <w:rsid w:val="00630580"/>
    <w:rsid w:val="00630EA4"/>
    <w:rsid w:val="00637A8D"/>
    <w:rsid w:val="00637BFD"/>
    <w:rsid w:val="006456F6"/>
    <w:rsid w:val="0066471D"/>
    <w:rsid w:val="006711EC"/>
    <w:rsid w:val="00681221"/>
    <w:rsid w:val="006A47CC"/>
    <w:rsid w:val="006A5B16"/>
    <w:rsid w:val="006A5CC9"/>
    <w:rsid w:val="006A7444"/>
    <w:rsid w:val="006B2AC8"/>
    <w:rsid w:val="006B4D15"/>
    <w:rsid w:val="006C2A8A"/>
    <w:rsid w:val="006C38F5"/>
    <w:rsid w:val="006D0349"/>
    <w:rsid w:val="006D0F5D"/>
    <w:rsid w:val="006D52B8"/>
    <w:rsid w:val="006D618A"/>
    <w:rsid w:val="006D6AE0"/>
    <w:rsid w:val="006E2016"/>
    <w:rsid w:val="006F21ED"/>
    <w:rsid w:val="006F3524"/>
    <w:rsid w:val="007046B8"/>
    <w:rsid w:val="00706E8C"/>
    <w:rsid w:val="00707DE4"/>
    <w:rsid w:val="00711759"/>
    <w:rsid w:val="00714894"/>
    <w:rsid w:val="0073164A"/>
    <w:rsid w:val="0073320A"/>
    <w:rsid w:val="00734BDA"/>
    <w:rsid w:val="007433A0"/>
    <w:rsid w:val="00743D4E"/>
    <w:rsid w:val="00745FB5"/>
    <w:rsid w:val="00747FCA"/>
    <w:rsid w:val="0075626C"/>
    <w:rsid w:val="00771C8E"/>
    <w:rsid w:val="0077261D"/>
    <w:rsid w:val="007731C2"/>
    <w:rsid w:val="00774BDC"/>
    <w:rsid w:val="00780204"/>
    <w:rsid w:val="00784C8C"/>
    <w:rsid w:val="007911CC"/>
    <w:rsid w:val="007921D8"/>
    <w:rsid w:val="00794B16"/>
    <w:rsid w:val="007A19D1"/>
    <w:rsid w:val="007A32DF"/>
    <w:rsid w:val="007A363E"/>
    <w:rsid w:val="007B0100"/>
    <w:rsid w:val="007B28A5"/>
    <w:rsid w:val="007B5FBE"/>
    <w:rsid w:val="007B7982"/>
    <w:rsid w:val="007C0B8D"/>
    <w:rsid w:val="007D2D9C"/>
    <w:rsid w:val="007D3AEE"/>
    <w:rsid w:val="007D3EFD"/>
    <w:rsid w:val="007D666D"/>
    <w:rsid w:val="007E7647"/>
    <w:rsid w:val="007F27C1"/>
    <w:rsid w:val="007F5F50"/>
    <w:rsid w:val="008150E8"/>
    <w:rsid w:val="008162BC"/>
    <w:rsid w:val="00825E88"/>
    <w:rsid w:val="008261CE"/>
    <w:rsid w:val="008269B0"/>
    <w:rsid w:val="00832B0A"/>
    <w:rsid w:val="00834DCF"/>
    <w:rsid w:val="008362E2"/>
    <w:rsid w:val="00851B2F"/>
    <w:rsid w:val="008639DD"/>
    <w:rsid w:val="00867EFD"/>
    <w:rsid w:val="008721C2"/>
    <w:rsid w:val="00874416"/>
    <w:rsid w:val="00874893"/>
    <w:rsid w:val="00874E1E"/>
    <w:rsid w:val="00877783"/>
    <w:rsid w:val="008822EA"/>
    <w:rsid w:val="00885CBD"/>
    <w:rsid w:val="008871EA"/>
    <w:rsid w:val="008A54DE"/>
    <w:rsid w:val="008B2F90"/>
    <w:rsid w:val="008B444A"/>
    <w:rsid w:val="008B66E4"/>
    <w:rsid w:val="008C11DC"/>
    <w:rsid w:val="008C1DEB"/>
    <w:rsid w:val="008D2F04"/>
    <w:rsid w:val="008D4494"/>
    <w:rsid w:val="008D5480"/>
    <w:rsid w:val="008E2422"/>
    <w:rsid w:val="008E43B2"/>
    <w:rsid w:val="008E48D2"/>
    <w:rsid w:val="008E6D8B"/>
    <w:rsid w:val="008F14B6"/>
    <w:rsid w:val="008F7DC8"/>
    <w:rsid w:val="009031CA"/>
    <w:rsid w:val="009137E7"/>
    <w:rsid w:val="009218F0"/>
    <w:rsid w:val="00924A8A"/>
    <w:rsid w:val="00926844"/>
    <w:rsid w:val="00930E66"/>
    <w:rsid w:val="00936480"/>
    <w:rsid w:val="00942259"/>
    <w:rsid w:val="009454D7"/>
    <w:rsid w:val="0095156D"/>
    <w:rsid w:val="00953BCF"/>
    <w:rsid w:val="00955ABF"/>
    <w:rsid w:val="0097028E"/>
    <w:rsid w:val="009745A0"/>
    <w:rsid w:val="00990FBB"/>
    <w:rsid w:val="00992AC1"/>
    <w:rsid w:val="009964F5"/>
    <w:rsid w:val="009975C0"/>
    <w:rsid w:val="009A19FE"/>
    <w:rsid w:val="009A7F75"/>
    <w:rsid w:val="009B2E3B"/>
    <w:rsid w:val="009B39A9"/>
    <w:rsid w:val="009B42AD"/>
    <w:rsid w:val="009C0600"/>
    <w:rsid w:val="009C73DC"/>
    <w:rsid w:val="009D25F3"/>
    <w:rsid w:val="009D2B36"/>
    <w:rsid w:val="009D34BF"/>
    <w:rsid w:val="009D3B0C"/>
    <w:rsid w:val="009E0D8E"/>
    <w:rsid w:val="009E1731"/>
    <w:rsid w:val="009F1773"/>
    <w:rsid w:val="00A00E19"/>
    <w:rsid w:val="00A0212B"/>
    <w:rsid w:val="00A06961"/>
    <w:rsid w:val="00A07E43"/>
    <w:rsid w:val="00A21FFC"/>
    <w:rsid w:val="00A31ABF"/>
    <w:rsid w:val="00A344C4"/>
    <w:rsid w:val="00A541D2"/>
    <w:rsid w:val="00A649D5"/>
    <w:rsid w:val="00A649F3"/>
    <w:rsid w:val="00A64D5C"/>
    <w:rsid w:val="00A72379"/>
    <w:rsid w:val="00A7644D"/>
    <w:rsid w:val="00A76DCD"/>
    <w:rsid w:val="00A84967"/>
    <w:rsid w:val="00A92D99"/>
    <w:rsid w:val="00A95FF3"/>
    <w:rsid w:val="00A97FBB"/>
    <w:rsid w:val="00AA299B"/>
    <w:rsid w:val="00AA4EB1"/>
    <w:rsid w:val="00AA7E1A"/>
    <w:rsid w:val="00AC4465"/>
    <w:rsid w:val="00AC5A46"/>
    <w:rsid w:val="00AC7187"/>
    <w:rsid w:val="00AD1E94"/>
    <w:rsid w:val="00AD5D86"/>
    <w:rsid w:val="00AF1D59"/>
    <w:rsid w:val="00B039ED"/>
    <w:rsid w:val="00B122F1"/>
    <w:rsid w:val="00B12F0A"/>
    <w:rsid w:val="00B13887"/>
    <w:rsid w:val="00B176DE"/>
    <w:rsid w:val="00B17BF0"/>
    <w:rsid w:val="00B22238"/>
    <w:rsid w:val="00B24A10"/>
    <w:rsid w:val="00B32383"/>
    <w:rsid w:val="00B3750E"/>
    <w:rsid w:val="00B41618"/>
    <w:rsid w:val="00B449AC"/>
    <w:rsid w:val="00B4597A"/>
    <w:rsid w:val="00B524FE"/>
    <w:rsid w:val="00B549C9"/>
    <w:rsid w:val="00B56661"/>
    <w:rsid w:val="00B65E38"/>
    <w:rsid w:val="00B72865"/>
    <w:rsid w:val="00B72C97"/>
    <w:rsid w:val="00B7587E"/>
    <w:rsid w:val="00B7692F"/>
    <w:rsid w:val="00B80900"/>
    <w:rsid w:val="00B840B5"/>
    <w:rsid w:val="00B84171"/>
    <w:rsid w:val="00B877CB"/>
    <w:rsid w:val="00B93B96"/>
    <w:rsid w:val="00B97724"/>
    <w:rsid w:val="00BA4A10"/>
    <w:rsid w:val="00BA5476"/>
    <w:rsid w:val="00BA59B3"/>
    <w:rsid w:val="00BC4175"/>
    <w:rsid w:val="00BC5D6E"/>
    <w:rsid w:val="00BC7464"/>
    <w:rsid w:val="00BC7A21"/>
    <w:rsid w:val="00BD0615"/>
    <w:rsid w:val="00BD12E7"/>
    <w:rsid w:val="00BD174A"/>
    <w:rsid w:val="00BE522A"/>
    <w:rsid w:val="00BF4AA7"/>
    <w:rsid w:val="00BF68FC"/>
    <w:rsid w:val="00BF7B08"/>
    <w:rsid w:val="00C127AB"/>
    <w:rsid w:val="00C129F3"/>
    <w:rsid w:val="00C12A83"/>
    <w:rsid w:val="00C17E1C"/>
    <w:rsid w:val="00C23B9B"/>
    <w:rsid w:val="00C305C2"/>
    <w:rsid w:val="00C36E42"/>
    <w:rsid w:val="00C37C92"/>
    <w:rsid w:val="00C466C2"/>
    <w:rsid w:val="00C617AA"/>
    <w:rsid w:val="00C61C8A"/>
    <w:rsid w:val="00C6393E"/>
    <w:rsid w:val="00C6624A"/>
    <w:rsid w:val="00C67B46"/>
    <w:rsid w:val="00C7274E"/>
    <w:rsid w:val="00C73482"/>
    <w:rsid w:val="00C762B2"/>
    <w:rsid w:val="00C875F8"/>
    <w:rsid w:val="00C91628"/>
    <w:rsid w:val="00C9374F"/>
    <w:rsid w:val="00C96FAC"/>
    <w:rsid w:val="00CA2271"/>
    <w:rsid w:val="00CA3C05"/>
    <w:rsid w:val="00CB0253"/>
    <w:rsid w:val="00CB6160"/>
    <w:rsid w:val="00CB6FA6"/>
    <w:rsid w:val="00CC252D"/>
    <w:rsid w:val="00CC5034"/>
    <w:rsid w:val="00CC5525"/>
    <w:rsid w:val="00CD344F"/>
    <w:rsid w:val="00CD4D08"/>
    <w:rsid w:val="00CD5834"/>
    <w:rsid w:val="00CE3D84"/>
    <w:rsid w:val="00CE50C3"/>
    <w:rsid w:val="00CF0934"/>
    <w:rsid w:val="00CF3FB3"/>
    <w:rsid w:val="00D00A92"/>
    <w:rsid w:val="00D15E1D"/>
    <w:rsid w:val="00D20FD5"/>
    <w:rsid w:val="00D21E63"/>
    <w:rsid w:val="00D30E59"/>
    <w:rsid w:val="00D32AA9"/>
    <w:rsid w:val="00D439C2"/>
    <w:rsid w:val="00D51794"/>
    <w:rsid w:val="00D579FB"/>
    <w:rsid w:val="00D63803"/>
    <w:rsid w:val="00D7529D"/>
    <w:rsid w:val="00D76928"/>
    <w:rsid w:val="00D772BB"/>
    <w:rsid w:val="00D80CBF"/>
    <w:rsid w:val="00D8587A"/>
    <w:rsid w:val="00D940E9"/>
    <w:rsid w:val="00D94A1D"/>
    <w:rsid w:val="00D952D3"/>
    <w:rsid w:val="00DC0C95"/>
    <w:rsid w:val="00DC4C41"/>
    <w:rsid w:val="00DD043B"/>
    <w:rsid w:val="00DD30EB"/>
    <w:rsid w:val="00DD3361"/>
    <w:rsid w:val="00DD4B3E"/>
    <w:rsid w:val="00DE0F43"/>
    <w:rsid w:val="00DE4A4A"/>
    <w:rsid w:val="00DE676E"/>
    <w:rsid w:val="00DF64A5"/>
    <w:rsid w:val="00DF727B"/>
    <w:rsid w:val="00E017AD"/>
    <w:rsid w:val="00E03102"/>
    <w:rsid w:val="00E0380F"/>
    <w:rsid w:val="00E15943"/>
    <w:rsid w:val="00E164EC"/>
    <w:rsid w:val="00E22AAA"/>
    <w:rsid w:val="00E26C7E"/>
    <w:rsid w:val="00E35C3B"/>
    <w:rsid w:val="00E3776A"/>
    <w:rsid w:val="00E51389"/>
    <w:rsid w:val="00E54854"/>
    <w:rsid w:val="00E71317"/>
    <w:rsid w:val="00E71A2D"/>
    <w:rsid w:val="00E828D0"/>
    <w:rsid w:val="00E93F15"/>
    <w:rsid w:val="00E952EC"/>
    <w:rsid w:val="00EA65C2"/>
    <w:rsid w:val="00EB1B8C"/>
    <w:rsid w:val="00EB3F96"/>
    <w:rsid w:val="00EB625B"/>
    <w:rsid w:val="00EC217E"/>
    <w:rsid w:val="00EC622D"/>
    <w:rsid w:val="00ED0F5E"/>
    <w:rsid w:val="00ED119E"/>
    <w:rsid w:val="00ED4051"/>
    <w:rsid w:val="00ED5987"/>
    <w:rsid w:val="00EE2CF1"/>
    <w:rsid w:val="00EE2D3A"/>
    <w:rsid w:val="00EF5433"/>
    <w:rsid w:val="00EF7766"/>
    <w:rsid w:val="00F03C2D"/>
    <w:rsid w:val="00F03F16"/>
    <w:rsid w:val="00F055E5"/>
    <w:rsid w:val="00F07B84"/>
    <w:rsid w:val="00F07CDD"/>
    <w:rsid w:val="00F1340A"/>
    <w:rsid w:val="00F17188"/>
    <w:rsid w:val="00F232D7"/>
    <w:rsid w:val="00F23654"/>
    <w:rsid w:val="00F26B19"/>
    <w:rsid w:val="00F46B98"/>
    <w:rsid w:val="00F4772A"/>
    <w:rsid w:val="00F51DF4"/>
    <w:rsid w:val="00F51ECE"/>
    <w:rsid w:val="00F615DA"/>
    <w:rsid w:val="00F73815"/>
    <w:rsid w:val="00F742BD"/>
    <w:rsid w:val="00F7570D"/>
    <w:rsid w:val="00F83620"/>
    <w:rsid w:val="00F85A8A"/>
    <w:rsid w:val="00F9485F"/>
    <w:rsid w:val="00FA1F6B"/>
    <w:rsid w:val="00FA2670"/>
    <w:rsid w:val="00FA29CC"/>
    <w:rsid w:val="00FA3578"/>
    <w:rsid w:val="00FA74FA"/>
    <w:rsid w:val="00FA7DA8"/>
    <w:rsid w:val="00FB191C"/>
    <w:rsid w:val="00FB37BD"/>
    <w:rsid w:val="00FB533C"/>
    <w:rsid w:val="00FC055C"/>
    <w:rsid w:val="00FC3402"/>
    <w:rsid w:val="00FC3B58"/>
    <w:rsid w:val="00FC6DC5"/>
    <w:rsid w:val="00FD1CD2"/>
    <w:rsid w:val="00FD451C"/>
    <w:rsid w:val="00FD715B"/>
    <w:rsid w:val="00FD78D0"/>
    <w:rsid w:val="00FE6513"/>
    <w:rsid w:val="00FE7C5E"/>
    <w:rsid w:val="00FF38F5"/>
    <w:rsid w:val="00FF5DBB"/>
    <w:rsid w:val="00FF604A"/>
    <w:rsid w:val="01AA619E"/>
    <w:rsid w:val="02C91AEE"/>
    <w:rsid w:val="073D1A10"/>
    <w:rsid w:val="088A3AB5"/>
    <w:rsid w:val="09A20DF3"/>
    <w:rsid w:val="0F450D7E"/>
    <w:rsid w:val="13903DDB"/>
    <w:rsid w:val="16E22DE1"/>
    <w:rsid w:val="1B3E35B7"/>
    <w:rsid w:val="226F2E7F"/>
    <w:rsid w:val="22F563A0"/>
    <w:rsid w:val="26E03714"/>
    <w:rsid w:val="293F7895"/>
    <w:rsid w:val="29B51E1E"/>
    <w:rsid w:val="311D338E"/>
    <w:rsid w:val="3EAA6D5C"/>
    <w:rsid w:val="45380216"/>
    <w:rsid w:val="4AE50A49"/>
    <w:rsid w:val="4B784BA2"/>
    <w:rsid w:val="4E3620E3"/>
    <w:rsid w:val="4F5F1A56"/>
    <w:rsid w:val="506D2FAB"/>
    <w:rsid w:val="555B2034"/>
    <w:rsid w:val="57A9177C"/>
    <w:rsid w:val="5C637CF8"/>
    <w:rsid w:val="5EC36BE1"/>
    <w:rsid w:val="70497AAE"/>
    <w:rsid w:val="7B4B21AE"/>
    <w:rsid w:val="7DF72E4D"/>
    <w:rsid w:val="7ED46A65"/>
    <w:rsid w:val="7EDC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17"/>
    <w:autoRedefine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qFormat/>
    <w:uiPriority w:val="0"/>
    <w:pPr>
      <w:spacing w:line="240" w:lineRule="auto"/>
      <w:ind w:firstLine="420" w:firstLineChars="200"/>
    </w:pPr>
    <w:rPr>
      <w:rFonts w:ascii="Calibri" w:hAnsi="Calibri"/>
      <w:kern w:val="0"/>
      <w:sz w:val="20"/>
    </w:rPr>
  </w:style>
  <w:style w:type="paragraph" w:styleId="3">
    <w:name w:val="Plain Text"/>
    <w:basedOn w:val="1"/>
    <w:link w:val="12"/>
    <w:qFormat/>
    <w:uiPriority w:val="0"/>
    <w:pPr>
      <w:widowControl/>
      <w:jc w:val="left"/>
    </w:pPr>
    <w:rPr>
      <w:rFonts w:ascii="Courier New" w:hAnsi="Courier New"/>
      <w:kern w:val="0"/>
      <w:sz w:val="20"/>
      <w:szCs w:val="20"/>
      <w:lang w:eastAsia="en-US"/>
    </w:rPr>
  </w:style>
  <w:style w:type="paragraph" w:styleId="4">
    <w:name w:val="Balloon Text"/>
    <w:basedOn w:val="1"/>
    <w:link w:val="11"/>
    <w:qFormat/>
    <w:uiPriority w:val="0"/>
    <w:rPr>
      <w:sz w:val="18"/>
      <w:szCs w:val="18"/>
    </w:rPr>
  </w:style>
  <w:style w:type="paragraph" w:styleId="5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脚 Char"/>
    <w:basedOn w:val="8"/>
    <w:link w:val="5"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批注框文本 Char"/>
    <w:basedOn w:val="8"/>
    <w:link w:val="4"/>
    <w:autoRedefine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12">
    <w:name w:val="纯文本 Char"/>
    <w:basedOn w:val="8"/>
    <w:link w:val="3"/>
    <w:autoRedefine/>
    <w:qFormat/>
    <w:uiPriority w:val="0"/>
    <w:rPr>
      <w:rFonts w:ascii="Courier New" w:hAnsi="Courier New" w:eastAsia="宋体" w:cs="Times New Roman"/>
      <w:kern w:val="0"/>
      <w:sz w:val="20"/>
      <w:szCs w:val="20"/>
      <w:lang w:eastAsia="en-US"/>
    </w:rPr>
  </w:style>
  <w:style w:type="character" w:customStyle="1" w:styleId="13">
    <w:name w:val="页眉 Char"/>
    <w:basedOn w:val="8"/>
    <w:link w:val="6"/>
    <w:autoRedefine/>
    <w:qFormat/>
    <w:uiPriority w:val="0"/>
    <w:rPr>
      <w:rFonts w:ascii="Times New Roman" w:hAnsi="Times New Roman"/>
      <w:kern w:val="2"/>
      <w:sz w:val="18"/>
      <w:szCs w:val="18"/>
    </w:rPr>
  </w:style>
  <w:style w:type="paragraph" w:styleId="14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5">
    <w:name w:val="正文文本缩进 Char"/>
    <w:basedOn w:val="8"/>
    <w:link w:val="2"/>
    <w:autoRedefine/>
    <w:qFormat/>
    <w:uiPriority w:val="0"/>
    <w:rPr>
      <w:szCs w:val="24"/>
    </w:rPr>
  </w:style>
  <w:style w:type="character" w:customStyle="1" w:styleId="16">
    <w:name w:val="正文文本缩进 Char1"/>
    <w:basedOn w:val="8"/>
    <w:autoRedefine/>
    <w:semiHidden/>
    <w:qFormat/>
    <w:uiPriority w:val="99"/>
    <w:rPr>
      <w:rFonts w:ascii="Times New Roman" w:hAnsi="Times New Roman"/>
      <w:kern w:val="2"/>
      <w:sz w:val="21"/>
      <w:szCs w:val="24"/>
    </w:rPr>
  </w:style>
  <w:style w:type="character" w:customStyle="1" w:styleId="17">
    <w:name w:val="NormalCharacter"/>
    <w:link w:val="1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1045</Words>
  <Characters>1115</Characters>
  <Lines>7</Lines>
  <Paragraphs>2</Paragraphs>
  <TotalTime>6</TotalTime>
  <ScaleCrop>false</ScaleCrop>
  <LinksUpToDate>false</LinksUpToDate>
  <CharactersWithSpaces>1115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2015-04-29T08:54:00Z</dcterms:created>
  <dc:creator>user</dc:creator>
  <cp:lastModifiedBy>.</cp:lastModifiedBy>
  <cp:lastPrinted>2016-09-02T09:39:00Z</cp:lastPrinted>
  <dcterms:modified xsi:type="dcterms:W3CDTF">2026-08-25T06:52:17Z</dcterms:modified>
  <dc:title>首都医科大学附属北京天坛医院医学伦理委员会</dc:title>
  <cp:revision>258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1D80BCD12E454EF68F9D8812845FBC0F_12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