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5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4952"/>
        <w:gridCol w:w="2494"/>
        <w:gridCol w:w="5045"/>
      </w:tblGrid>
      <w:tr w14:paraId="20C16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4565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BB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bookmarkStart w:id="0" w:name="_GoBack"/>
            <w:bookmarkEnd w:id="0"/>
            <w:r>
              <w:rPr>
                <w:rFonts w:hint="eastAsia"/>
                <w:sz w:val="28"/>
                <w:szCs w:val="28"/>
                <w:lang w:val="en-US" w:eastAsia="zh-CN"/>
              </w:rPr>
              <w:t>药物临床试验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安全性事件/信息评估表</w:t>
            </w:r>
          </w:p>
        </w:tc>
      </w:tr>
      <w:tr w14:paraId="17544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45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17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一、基本信息</w:t>
            </w:r>
          </w:p>
        </w:tc>
      </w:tr>
      <w:tr w14:paraId="39281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C7D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（方案编号）</w:t>
            </w:r>
          </w:p>
        </w:tc>
        <w:tc>
          <w:tcPr>
            <w:tcW w:w="124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531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1DD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DC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主要研究者</w:t>
            </w:r>
          </w:p>
        </w:tc>
        <w:tc>
          <w:tcPr>
            <w:tcW w:w="4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6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312F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专业（科室）</w:t>
            </w:r>
          </w:p>
        </w:tc>
        <w:tc>
          <w:tcPr>
            <w:tcW w:w="5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C38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C50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F1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申办者</w:t>
            </w:r>
          </w:p>
        </w:tc>
        <w:tc>
          <w:tcPr>
            <w:tcW w:w="49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0A4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A774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本中心已入组例数</w:t>
            </w:r>
          </w:p>
        </w:tc>
        <w:tc>
          <w:tcPr>
            <w:tcW w:w="5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62E2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4BA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52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试验阶段</w:t>
            </w:r>
          </w:p>
        </w:tc>
        <w:tc>
          <w:tcPr>
            <w:tcW w:w="124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CE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□尚未启动，□正在招募研究参与者（尚未入组），□正在实施，□研究参与者的试验干预已经完成，□后期数据处理阶段，</w:t>
            </w:r>
          </w:p>
          <w:p w14:paraId="4B671B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□其他：</w:t>
            </w:r>
            <w:r>
              <w:rPr>
                <w:rStyle w:val="7"/>
                <w:b/>
                <w:bCs/>
                <w:lang w:val="en-US" w:eastAsia="zh-CN" w:bidi="ar"/>
              </w:rPr>
              <w:t xml:space="preserve">  </w:t>
            </w:r>
            <w:r>
              <w:rPr>
                <w:rStyle w:val="7"/>
                <w:rFonts w:hint="eastAsia"/>
                <w:b/>
                <w:bCs/>
                <w:lang w:val="en-US" w:eastAsia="zh-CN" w:bidi="ar"/>
              </w:rPr>
              <w:t xml:space="preserve">      </w:t>
            </w:r>
          </w:p>
        </w:tc>
      </w:tr>
      <w:tr w14:paraId="402C3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D0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研究参与者随访情况</w:t>
            </w:r>
          </w:p>
        </w:tc>
        <w:tc>
          <w:tcPr>
            <w:tcW w:w="124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2E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□目前有研究参与者在研/随访，□研究参与者均已出组，□不适用</w:t>
            </w:r>
          </w:p>
        </w:tc>
      </w:tr>
      <w:tr w14:paraId="331BC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45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E3E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二、安全性事件/信息报告类型</w:t>
            </w:r>
            <w:r>
              <w:rPr>
                <w:rStyle w:val="8"/>
                <w:b/>
                <w:bCs/>
                <w:lang w:val="en-US" w:eastAsia="zh-CN" w:bidi="ar"/>
              </w:rPr>
              <w:t>（请在适用的□打钩）</w:t>
            </w:r>
          </w:p>
        </w:tc>
      </w:tr>
      <w:tr w14:paraId="546B1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45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69C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□SUSAR报告    □其他潜在的严重安全性风险信息    □药物研发期间安全性更新报告</w:t>
            </w:r>
          </w:p>
        </w:tc>
      </w:tr>
      <w:tr w14:paraId="7DA6F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45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F9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三、申办者/服务供应商对安全性事件/信息报告的整体评价：</w:t>
            </w:r>
          </w:p>
        </w:tc>
      </w:tr>
      <w:tr w14:paraId="42782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7" w:hRule="atLeast"/>
          <w:jc w:val="center"/>
        </w:trPr>
        <w:tc>
          <w:tcPr>
            <w:tcW w:w="145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8185AE">
            <w:pPr>
              <w:keepNext w:val="0"/>
              <w:keepLines w:val="0"/>
              <w:widowControl/>
              <w:suppressLineNumbers w:val="0"/>
              <w:ind w:firstLine="1100" w:firstLineChars="50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0FC0CE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2DDCB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是否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存在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非常紧迫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且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有重大致癌、致畸、致死的新发现，显著影响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研究参与者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风险获益比的重大情况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□是  □否</w:t>
            </w:r>
          </w:p>
          <w:p w14:paraId="265108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52EFC5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如勾选“是”，请记录整体评价意见：</w:t>
            </w:r>
          </w:p>
          <w:p w14:paraId="27E426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138DA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                                                                                            </w:t>
            </w:r>
          </w:p>
          <w:p w14:paraId="6C069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                                                                   申办者/服务供应商盖章</w:t>
            </w:r>
          </w:p>
          <w:p w14:paraId="15CA2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</w:p>
          <w:p w14:paraId="60C756C8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                                                                                          年    月    日</w:t>
            </w:r>
          </w:p>
        </w:tc>
      </w:tr>
    </w:tbl>
    <w:p w14:paraId="028078A5"/>
    <w:sectPr>
      <w:headerReference r:id="rId3" w:type="default"/>
      <w:pgSz w:w="16838" w:h="11906" w:orient="landscape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70A22A">
    <w:pPr>
      <w:pStyle w:val="3"/>
      <w:rPr>
        <w:sz w:val="21"/>
        <w:szCs w:val="21"/>
      </w:rPr>
    </w:pPr>
    <w:r>
      <w:rPr>
        <w:rFonts w:hint="eastAsia"/>
        <w:sz w:val="21"/>
        <w:szCs w:val="21"/>
      </w:rPr>
      <w:t>延安大学咸阳医院伦理</w:t>
    </w:r>
    <w:r>
      <w:rPr>
        <w:rFonts w:hint="eastAsia"/>
        <w:sz w:val="21"/>
        <w:szCs w:val="21"/>
        <w:lang w:val="en-US" w:eastAsia="zh-CN"/>
      </w:rPr>
      <w:t>审查</w:t>
    </w:r>
    <w:r>
      <w:rPr>
        <w:rFonts w:hint="eastAsia"/>
        <w:sz w:val="21"/>
        <w:szCs w:val="21"/>
      </w:rPr>
      <w:t>委员会</w:t>
    </w:r>
    <w:r>
      <w:rPr>
        <w:rFonts w:hint="eastAsia"/>
        <w:sz w:val="21"/>
        <w:szCs w:val="21"/>
        <w:lang w:val="en-US" w:eastAsia="zh-CN"/>
      </w:rPr>
      <w:t xml:space="preserve">                                                                              </w:t>
    </w:r>
    <w:r>
      <w:rPr>
        <w:sz w:val="21"/>
        <w:szCs w:val="21"/>
      </w:rPr>
      <w:t>YDXY-EC-SOP-00</w:t>
    </w:r>
    <w:r>
      <w:rPr>
        <w:rFonts w:hint="eastAsia"/>
        <w:sz w:val="21"/>
        <w:szCs w:val="21"/>
        <w:lang w:val="en-US" w:eastAsia="zh-CN"/>
      </w:rPr>
      <w:t>4</w:t>
    </w:r>
    <w:r>
      <w:rPr>
        <w:sz w:val="21"/>
        <w:szCs w:val="21"/>
      </w:rPr>
      <w:t>-</w:t>
    </w:r>
    <w:r>
      <w:rPr>
        <w:rFonts w:hint="eastAsia"/>
        <w:sz w:val="21"/>
        <w:szCs w:val="21"/>
        <w:lang w:val="en-US" w:eastAsia="zh-CN"/>
      </w:rPr>
      <w:t>4.0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97602F"/>
    <w:rsid w:val="11D47845"/>
    <w:rsid w:val="282615FA"/>
    <w:rsid w:val="292E76ED"/>
    <w:rsid w:val="2EAB4443"/>
    <w:rsid w:val="3E3B3FE3"/>
    <w:rsid w:val="3F9B4224"/>
    <w:rsid w:val="48FC250B"/>
    <w:rsid w:val="49315EE6"/>
    <w:rsid w:val="4AFE61C5"/>
    <w:rsid w:val="7303488F"/>
    <w:rsid w:val="7937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6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8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71"/>
    <w:basedOn w:val="6"/>
    <w:qFormat/>
    <w:uiPriority w:val="0"/>
    <w:rPr>
      <w:rFonts w:hint="eastAsia" w:ascii="宋体" w:hAnsi="宋体" w:eastAsia="宋体" w:cs="宋体"/>
      <w:i/>
      <w:iCs/>
      <w:color w:val="FF0000"/>
      <w:sz w:val="22"/>
      <w:szCs w:val="22"/>
      <w:u w:val="none"/>
    </w:rPr>
  </w:style>
  <w:style w:type="character" w:customStyle="1" w:styleId="10">
    <w:name w:val="font31"/>
    <w:basedOn w:val="6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347</Characters>
  <Lines>0</Lines>
  <Paragraphs>0</Paragraphs>
  <TotalTime>3</TotalTime>
  <ScaleCrop>false</ScaleCrop>
  <LinksUpToDate>false</LinksUpToDate>
  <CharactersWithSpaces>669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2026-07-06T01:37:00Z</dcterms:created>
  <dc:creator>Administrator</dc:creator>
  <cp:lastModifiedBy>.</cp:lastModifiedBy>
  <dcterms:modified xsi:type="dcterms:W3CDTF">2026-08-28T02:09:13Z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eyJoZGlkIjoiMjliMjVhZTMwNGVkNzcyODFkMmRhMjkyN2Q1MWI4NGQiLCJ1c2VySWQiOiI0MjQwMDEyMDEifQ==</vt:lpwstr>
  </property>
  <property fmtid="{D5CDD505-2E9C-101B-9397-08002B2CF9AE}" pid="4" name="ICV">
    <vt:lpwstr>CB54F7DAD7444648A00FD64E5CEC46BC_12</vt:lpwstr>
  </property>
</Properties>
</file>