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110DA2">
      <w:pPr>
        <w:jc w:val="center"/>
        <w:rPr>
          <w:b/>
          <w:bCs/>
          <w:sz w:val="32"/>
          <w:szCs w:val="32"/>
          <w:lang w:val="en-US"/>
        </w:rPr>
      </w:pPr>
      <w:r>
        <w:rPr>
          <w:rFonts w:hint="eastAsia"/>
          <w:b/>
          <w:bCs/>
          <w:sz w:val="32"/>
          <w:szCs w:val="32"/>
          <w:lang w:eastAsia="zh-CN"/>
        </w:rPr>
        <w:t>伦理审查委员会标准操作规程</w:t>
      </w:r>
    </w:p>
    <w:tbl>
      <w:tblPr>
        <w:tblStyle w:val="6"/>
        <w:tblpPr w:leftFromText="180" w:rightFromText="180" w:vertAnchor="page" w:horzAnchor="page" w:tblpX="1702" w:tblpY="2148"/>
        <w:tblOverlap w:val="never"/>
        <w:tblW w:w="87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5"/>
        <w:gridCol w:w="1515"/>
        <w:gridCol w:w="1530"/>
        <w:gridCol w:w="1365"/>
        <w:gridCol w:w="1380"/>
        <w:gridCol w:w="1530"/>
      </w:tblGrid>
      <w:tr w14:paraId="7B567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1405" w:type="dxa"/>
          </w:tcPr>
          <w:p w14:paraId="1E1E2CC1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题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目</w:t>
            </w:r>
          </w:p>
        </w:tc>
        <w:tc>
          <w:tcPr>
            <w:tcW w:w="7320" w:type="dxa"/>
            <w:gridSpan w:val="5"/>
          </w:tcPr>
          <w:p w14:paraId="603E9934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cs="宋体" w:asciiTheme="majorEastAsia" w:hAnsiTheme="majorEastAsia" w:eastAsiaTheme="majorEastAsia"/>
                <w:bCs/>
                <w:sz w:val="28"/>
                <w:szCs w:val="28"/>
              </w:rPr>
              <w:t>修正案审查</w:t>
            </w:r>
            <w:r>
              <w:rPr>
                <w:rFonts w:hint="eastAsia" w:asciiTheme="majorEastAsia" w:hAnsiTheme="majorEastAsia" w:eastAsiaTheme="majorEastAsia"/>
                <w:sz w:val="28"/>
                <w:szCs w:val="28"/>
              </w:rPr>
              <w:t>的标准操作规程</w:t>
            </w:r>
          </w:p>
        </w:tc>
      </w:tr>
      <w:tr w14:paraId="45537D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405" w:type="dxa"/>
            <w:vAlign w:val="top"/>
          </w:tcPr>
          <w:p w14:paraId="4E087748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拟定人</w:t>
            </w:r>
          </w:p>
        </w:tc>
        <w:tc>
          <w:tcPr>
            <w:tcW w:w="1515" w:type="dxa"/>
            <w:vAlign w:val="top"/>
          </w:tcPr>
          <w:p w14:paraId="2C775BF0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徐佳浩</w:t>
            </w:r>
          </w:p>
        </w:tc>
        <w:tc>
          <w:tcPr>
            <w:tcW w:w="1530" w:type="dxa"/>
            <w:vAlign w:val="top"/>
          </w:tcPr>
          <w:p w14:paraId="638D492B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审核人</w:t>
            </w:r>
          </w:p>
        </w:tc>
        <w:tc>
          <w:tcPr>
            <w:tcW w:w="1365" w:type="dxa"/>
            <w:vAlign w:val="top"/>
          </w:tcPr>
          <w:p w14:paraId="7A25D79D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巨涛</w:t>
            </w:r>
          </w:p>
        </w:tc>
        <w:tc>
          <w:tcPr>
            <w:tcW w:w="1380" w:type="dxa"/>
            <w:vAlign w:val="top"/>
          </w:tcPr>
          <w:p w14:paraId="3A4AE5E5">
            <w:pPr>
              <w:jc w:val="center"/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批准人</w:t>
            </w:r>
          </w:p>
        </w:tc>
        <w:tc>
          <w:tcPr>
            <w:tcW w:w="1530" w:type="dxa"/>
            <w:vAlign w:val="top"/>
          </w:tcPr>
          <w:p w14:paraId="012753A9">
            <w:pPr>
              <w:jc w:val="center"/>
              <w:rPr>
                <w:rFonts w:ascii="Times New Roman" w:hAnsi="Times New Roman" w:eastAsia="宋体"/>
                <w:sz w:val="28"/>
                <w:szCs w:val="28"/>
              </w:rPr>
            </w:pPr>
            <w:r>
              <w:rPr>
                <w:rFonts w:hint="eastAsia" w:ascii="Times New Roman" w:hAns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张海涛</w:t>
            </w:r>
          </w:p>
        </w:tc>
      </w:tr>
      <w:tr w14:paraId="4F678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" w:hRule="atLeast"/>
        </w:trPr>
        <w:tc>
          <w:tcPr>
            <w:tcW w:w="1405" w:type="dxa"/>
            <w:vAlign w:val="top"/>
          </w:tcPr>
          <w:p w14:paraId="5315DB1B">
            <w:pPr>
              <w:jc w:val="center"/>
              <w:rPr>
                <w:rFonts w:hint="eastAsia" w:asci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  <w:lang w:val="en-US" w:eastAsia="zh-CN"/>
              </w:rPr>
              <w:t>拟定时间</w:t>
            </w:r>
          </w:p>
        </w:tc>
        <w:tc>
          <w:tcPr>
            <w:tcW w:w="1515" w:type="dxa"/>
            <w:shd w:val="clear"/>
            <w:vAlign w:val="top"/>
          </w:tcPr>
          <w:p w14:paraId="6E75B730">
            <w:pPr>
              <w:jc w:val="center"/>
              <w:rPr>
                <w:rFonts w:hint="eastAsia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2026.8.3</w:t>
            </w:r>
          </w:p>
        </w:tc>
        <w:tc>
          <w:tcPr>
            <w:tcW w:w="1530" w:type="dxa"/>
            <w:shd w:val="clear"/>
            <w:vAlign w:val="top"/>
          </w:tcPr>
          <w:p w14:paraId="76658BC6">
            <w:pPr>
              <w:jc w:val="center"/>
              <w:rPr>
                <w:rFonts w:hint="eastAsia" w:ascii="Times New Roman" w:eastAsia="宋体" w:hAnsiTheme="minorHAnsi" w:cstheme="minorBidi"/>
                <w:b/>
                <w:bCs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审核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365" w:type="dxa"/>
            <w:shd w:val="clear"/>
            <w:vAlign w:val="top"/>
          </w:tcPr>
          <w:p w14:paraId="0B0F1BB4">
            <w:pPr>
              <w:jc w:val="center"/>
              <w:rPr>
                <w:rFonts w:hint="eastAsia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2026.8.13</w:t>
            </w:r>
          </w:p>
        </w:tc>
        <w:tc>
          <w:tcPr>
            <w:tcW w:w="1380" w:type="dxa"/>
            <w:shd w:val="clear"/>
            <w:vAlign w:val="top"/>
          </w:tcPr>
          <w:p w14:paraId="271DAB14">
            <w:pPr>
              <w:jc w:val="center"/>
              <w:rPr>
                <w:rFonts w:hint="eastAsia" w:ascii="Times New Roman" w:eastAsia="宋体" w:hAnsiTheme="minorHAnsi" w:cstheme="minorBidi"/>
                <w:b/>
                <w:bCs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</w:rPr>
              <w:t>批准</w:t>
            </w:r>
            <w:r>
              <w:rPr>
                <w:rFonts w:hint="eastAsia" w:ascii="Times New Roman" w:eastAsia="宋体"/>
                <w:b/>
                <w:bCs/>
                <w:color w:val="auto"/>
                <w:sz w:val="28"/>
                <w:szCs w:val="28"/>
                <w:u w:val="none"/>
                <w:lang w:val="en-US" w:eastAsia="zh-CN"/>
              </w:rPr>
              <w:t>时间</w:t>
            </w:r>
          </w:p>
        </w:tc>
        <w:tc>
          <w:tcPr>
            <w:tcW w:w="1530" w:type="dxa"/>
            <w:shd w:val="clear"/>
            <w:vAlign w:val="top"/>
          </w:tcPr>
          <w:p w14:paraId="7BE417F2">
            <w:pPr>
              <w:jc w:val="center"/>
              <w:rPr>
                <w:rFonts w:hint="eastAsia" w:ascii="Times New Roman" w:eastAsia="宋体" w:hAnsiTheme="minorHAnsi" w:cstheme="minorBidi"/>
                <w:color w:val="auto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Times New Roman" w:eastAsia="宋体"/>
                <w:color w:val="auto"/>
                <w:sz w:val="28"/>
                <w:szCs w:val="28"/>
                <w:u w:val="none"/>
                <w:lang w:val="en-US" w:eastAsia="zh-CN"/>
              </w:rPr>
              <w:t>2026.8.24</w:t>
            </w:r>
          </w:p>
        </w:tc>
      </w:tr>
      <w:tr w14:paraId="6C2485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1405" w:type="dxa"/>
            <w:vAlign w:val="top"/>
          </w:tcPr>
          <w:p w14:paraId="2CDFCB7B">
            <w:pPr>
              <w:jc w:val="center"/>
              <w:rPr>
                <w:rFonts w:hint="eastAsia" w:ascii="Times New Roman" w:eastAsia="宋体"/>
                <w:b/>
                <w:bCs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编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号</w:t>
            </w:r>
          </w:p>
        </w:tc>
        <w:tc>
          <w:tcPr>
            <w:tcW w:w="3045" w:type="dxa"/>
            <w:gridSpan w:val="2"/>
            <w:vAlign w:val="top"/>
          </w:tcPr>
          <w:p w14:paraId="0F384ADF">
            <w:pPr>
              <w:jc w:val="center"/>
              <w:rPr>
                <w:rFonts w:hint="default" w:ascii="Times New Roman" w:eastAsia="宋体"/>
                <w:b/>
                <w:bCs/>
                <w:sz w:val="28"/>
                <w:szCs w:val="28"/>
                <w:lang w:val="en-US"/>
              </w:rPr>
            </w:pPr>
            <w:r>
              <w:rPr>
                <w:rFonts w:ascii="Calibri Light"/>
                <w:sz w:val="28"/>
                <w:szCs w:val="28"/>
              </w:rPr>
              <w:t>YDXY-EC-SOP-00</w:t>
            </w:r>
            <w:r>
              <w:rPr>
                <w:rFonts w:hint="eastAsia" w:ascii="Calibri Light"/>
                <w:sz w:val="28"/>
                <w:szCs w:val="28"/>
                <w:lang w:val="en-US" w:eastAsia="zh-CN"/>
              </w:rPr>
              <w:t>2</w:t>
            </w:r>
            <w:r>
              <w:rPr>
                <w:rFonts w:ascii="Calibri Light"/>
                <w:sz w:val="28"/>
                <w:szCs w:val="28"/>
              </w:rPr>
              <w:t>-</w:t>
            </w:r>
            <w:r>
              <w:rPr>
                <w:rFonts w:hint="eastAsia" w:ascii="Calibri Light"/>
                <w:sz w:val="28"/>
                <w:szCs w:val="28"/>
                <w:lang w:val="en-US" w:eastAsia="zh-CN"/>
              </w:rPr>
              <w:t>4.0</w:t>
            </w:r>
          </w:p>
        </w:tc>
        <w:tc>
          <w:tcPr>
            <w:tcW w:w="1365" w:type="dxa"/>
            <w:vAlign w:val="top"/>
          </w:tcPr>
          <w:p w14:paraId="20C0D958">
            <w:pPr>
              <w:jc w:val="center"/>
              <w:rPr>
                <w:rFonts w:hint="eastAsia" w:ascii="Times New Roman" w:eastAsia="宋体"/>
                <w:sz w:val="28"/>
                <w:szCs w:val="28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生效日期</w:t>
            </w:r>
          </w:p>
        </w:tc>
        <w:tc>
          <w:tcPr>
            <w:tcW w:w="2910" w:type="dxa"/>
            <w:gridSpan w:val="2"/>
            <w:vAlign w:val="top"/>
          </w:tcPr>
          <w:p w14:paraId="149BF2BD">
            <w:pPr>
              <w:jc w:val="center"/>
              <w:rPr>
                <w:rFonts w:hint="default" w:asci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  <w:t>2026.9.1</w:t>
            </w:r>
            <w:bookmarkStart w:id="0" w:name="_GoBack"/>
            <w:bookmarkEnd w:id="0"/>
          </w:p>
        </w:tc>
      </w:tr>
      <w:tr w14:paraId="05DE1C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</w:trPr>
        <w:tc>
          <w:tcPr>
            <w:tcW w:w="1405" w:type="dxa"/>
          </w:tcPr>
          <w:p w14:paraId="0446D96B">
            <w:pPr>
              <w:rPr>
                <w:rFonts w:ascii="Times New Roman" w:hAnsi="Times New Roman" w:eastAsia="宋体"/>
              </w:rPr>
            </w:pPr>
            <w:r>
              <w:rPr>
                <w:rFonts w:hint="eastAsia" w:ascii="Times New Roman" w:eastAsia="宋体"/>
                <w:b/>
                <w:bCs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内</w:t>
            </w:r>
            <w:r>
              <w:rPr>
                <w:rFonts w:hint="eastAsia" w:ascii="Times New Roman" w:hAnsi="Times New Roman" w:eastAsia="宋体"/>
                <w:b/>
                <w:bCs/>
                <w:sz w:val="28"/>
                <w:szCs w:val="28"/>
              </w:rPr>
              <w:t xml:space="preserve">  </w:t>
            </w:r>
            <w:r>
              <w:rPr>
                <w:rFonts w:hint="eastAsia" w:ascii="Times New Roman" w:eastAsia="宋体"/>
                <w:b/>
                <w:bCs/>
                <w:sz w:val="28"/>
                <w:szCs w:val="28"/>
              </w:rPr>
              <w:t>容</w:t>
            </w:r>
          </w:p>
          <w:p w14:paraId="325332CF">
            <w:pPr>
              <w:rPr>
                <w:rFonts w:ascii="Times New Roman" w:hAnsi="Times New Roman" w:eastAsia="宋体"/>
              </w:rPr>
            </w:pPr>
          </w:p>
          <w:p w14:paraId="2851CAAD">
            <w:pPr>
              <w:rPr>
                <w:rFonts w:ascii="Times New Roman" w:hAnsi="Times New Roman" w:eastAsia="宋体"/>
              </w:rPr>
            </w:pPr>
          </w:p>
          <w:p w14:paraId="6283689C">
            <w:pPr>
              <w:rPr>
                <w:rFonts w:ascii="Times New Roman" w:hAnsi="Times New Roman" w:eastAsia="宋体"/>
              </w:rPr>
            </w:pPr>
          </w:p>
          <w:p w14:paraId="797A0838">
            <w:pPr>
              <w:rPr>
                <w:rFonts w:ascii="Times New Roman" w:hAnsi="Times New Roman" w:eastAsia="宋体"/>
              </w:rPr>
            </w:pPr>
          </w:p>
          <w:p w14:paraId="6A1C3545">
            <w:pPr>
              <w:rPr>
                <w:rFonts w:ascii="Times New Roman" w:hAnsi="Times New Roman" w:eastAsia="宋体"/>
              </w:rPr>
            </w:pPr>
          </w:p>
          <w:p w14:paraId="33DC7178">
            <w:pPr>
              <w:rPr>
                <w:rFonts w:ascii="Times New Roman" w:hAnsi="Times New Roman" w:eastAsia="宋体"/>
              </w:rPr>
            </w:pPr>
          </w:p>
          <w:p w14:paraId="48A0157A">
            <w:pPr>
              <w:rPr>
                <w:rFonts w:ascii="Times New Roman" w:hAnsi="Times New Roman" w:eastAsia="宋体"/>
              </w:rPr>
            </w:pPr>
          </w:p>
          <w:p w14:paraId="2312AD69">
            <w:pPr>
              <w:rPr>
                <w:rFonts w:ascii="Times New Roman" w:hAnsi="Times New Roman" w:eastAsia="宋体"/>
              </w:rPr>
            </w:pPr>
          </w:p>
          <w:p w14:paraId="0708E2ED">
            <w:pPr>
              <w:rPr>
                <w:rFonts w:ascii="Times New Roman" w:hAnsi="Times New Roman" w:eastAsia="宋体"/>
              </w:rPr>
            </w:pPr>
          </w:p>
          <w:p w14:paraId="34BED8FA">
            <w:pPr>
              <w:rPr>
                <w:rFonts w:ascii="Times New Roman" w:hAnsi="Times New Roman" w:eastAsia="宋体"/>
              </w:rPr>
            </w:pPr>
          </w:p>
          <w:p w14:paraId="4FBAB10F">
            <w:pPr>
              <w:rPr>
                <w:rFonts w:ascii="Times New Roman" w:hAnsi="Times New Roman" w:eastAsia="宋体"/>
              </w:rPr>
            </w:pPr>
          </w:p>
          <w:p w14:paraId="6147466C">
            <w:pPr>
              <w:rPr>
                <w:rFonts w:ascii="Times New Roman" w:hAnsi="Times New Roman" w:eastAsia="宋体"/>
              </w:rPr>
            </w:pPr>
          </w:p>
          <w:p w14:paraId="4E39B171">
            <w:pPr>
              <w:rPr>
                <w:rFonts w:ascii="Times New Roman" w:hAnsi="Times New Roman" w:eastAsia="宋体"/>
              </w:rPr>
            </w:pPr>
          </w:p>
          <w:p w14:paraId="39A675F9">
            <w:pPr>
              <w:rPr>
                <w:rFonts w:ascii="Times New Roman" w:hAnsi="Times New Roman" w:eastAsia="宋体"/>
              </w:rPr>
            </w:pPr>
          </w:p>
          <w:p w14:paraId="09F24F7A">
            <w:pPr>
              <w:rPr>
                <w:rFonts w:ascii="Times New Roman" w:hAnsi="Times New Roman" w:eastAsia="宋体"/>
              </w:rPr>
            </w:pPr>
          </w:p>
          <w:p w14:paraId="569D8504">
            <w:pPr>
              <w:rPr>
                <w:rFonts w:ascii="Times New Roman" w:hAnsi="Times New Roman" w:eastAsia="宋体"/>
              </w:rPr>
            </w:pPr>
          </w:p>
          <w:p w14:paraId="236B22FC">
            <w:pPr>
              <w:rPr>
                <w:rFonts w:ascii="Times New Roman" w:hAnsi="Times New Roman" w:eastAsia="宋体"/>
              </w:rPr>
            </w:pPr>
          </w:p>
          <w:p w14:paraId="487F8592">
            <w:pPr>
              <w:rPr>
                <w:rFonts w:ascii="Times New Roman" w:hAnsi="Times New Roman" w:eastAsia="宋体"/>
              </w:rPr>
            </w:pPr>
          </w:p>
          <w:p w14:paraId="4A3D0191">
            <w:pPr>
              <w:rPr>
                <w:rFonts w:ascii="Times New Roman" w:hAnsi="Times New Roman" w:eastAsia="宋体"/>
              </w:rPr>
            </w:pPr>
          </w:p>
          <w:p w14:paraId="2BF3C4D3">
            <w:pPr>
              <w:rPr>
                <w:rFonts w:ascii="Times New Roman" w:hAnsi="Times New Roman" w:eastAsia="宋体"/>
              </w:rPr>
            </w:pPr>
          </w:p>
          <w:p w14:paraId="2372E95F">
            <w:pPr>
              <w:jc w:val="center"/>
              <w:rPr>
                <w:rFonts w:ascii="Times New Roman" w:hAnsi="Times New Roman" w:eastAsia="宋体"/>
              </w:rPr>
            </w:pPr>
          </w:p>
        </w:tc>
        <w:tc>
          <w:tcPr>
            <w:tcW w:w="7320" w:type="dxa"/>
            <w:gridSpan w:val="5"/>
          </w:tcPr>
          <w:p w14:paraId="22B8F1F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（一）目的</w:t>
            </w:r>
          </w:p>
          <w:p w14:paraId="52DE1E57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为使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</w:rPr>
              <w:t>修正案审查的受理、处理、审查、传达决定、文件存档的工作有章可循，特制定本规程，以从程序上保证修正案审查工作的质量。</w:t>
            </w:r>
          </w:p>
          <w:p w14:paraId="76903475">
            <w:pPr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（二）范围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</w:p>
          <w:p w14:paraId="6A7B00D1">
            <w:pPr>
              <w:spacing w:line="240" w:lineRule="auto"/>
              <w:ind w:firstLine="560" w:firstLineChars="200"/>
              <w:rPr>
                <w:rFonts w:hint="eastAsia" w:eastAsiaTheme="minor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、申请人在研究过程中若变更</w:t>
            </w:r>
            <w:r>
              <w:rPr>
                <w:rFonts w:hint="eastAsia" w:asciiTheme="minorHAnsi" w:hAnsiTheme="minorHAnsi"/>
                <w:sz w:val="28"/>
                <w:szCs w:val="28"/>
                <w:highlight w:val="none"/>
                <w:lang w:val="en-US" w:eastAsia="zh-CN"/>
              </w:rPr>
              <w:t>主要研究者/项目（课题）负责人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对临床研究方案、知情同意书、招募材料等的任何修改，应向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</w:rPr>
              <w:t>提交修正案审查申请，经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</w:rPr>
              <w:t>后执行。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除非研究方案的修改仅涉及研究管理或后勤方面，例如更换监查员、变更电话号码、变更药品批号。</w:t>
            </w:r>
            <w:r>
              <w:rPr>
                <w:rFonts w:hint="eastAsia" w:eastAsiaTheme="minorEastAsia"/>
                <w:sz w:val="28"/>
                <w:szCs w:val="28"/>
                <w:lang w:eastAsia="zh-CN"/>
              </w:rPr>
              <w:t>为避免研究对</w:t>
            </w:r>
            <w:r>
              <w:rPr>
                <w:rFonts w:hint="eastAsia"/>
                <w:sz w:val="28"/>
                <w:szCs w:val="28"/>
                <w:lang w:eastAsia="zh-CN"/>
              </w:rPr>
              <w:t>研究参与者</w:t>
            </w:r>
            <w:r>
              <w:rPr>
                <w:rFonts w:hint="eastAsia" w:eastAsiaTheme="minorEastAsia"/>
                <w:sz w:val="28"/>
                <w:szCs w:val="28"/>
                <w:lang w:eastAsia="zh-CN"/>
              </w:rPr>
              <w:t>的紧急危害</w:t>
            </w:r>
            <w:r>
              <w:rPr>
                <w:rFonts w:hint="eastAsia" w:hAnsiTheme="minorHAnsi" w:eastAsiaTheme="minorEastAsia"/>
                <w:sz w:val="28"/>
                <w:szCs w:val="28"/>
              </w:rPr>
              <w:t>，</w:t>
            </w:r>
            <w:r>
              <w:rPr>
                <w:rFonts w:hint="eastAsia" w:hAnsiTheme="minorHAnsi" w:eastAsiaTheme="minorEastAsia"/>
                <w:sz w:val="28"/>
                <w:szCs w:val="28"/>
                <w:lang w:eastAsia="zh-CN"/>
              </w:rPr>
              <w:t>研究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人员</w:t>
            </w:r>
            <w:r>
              <w:rPr>
                <w:rFonts w:hint="eastAsia" w:hAnsiTheme="minorHAnsi" w:eastAsiaTheme="minorEastAsia"/>
                <w:sz w:val="28"/>
                <w:szCs w:val="28"/>
                <w:lang w:eastAsia="zh-CN"/>
              </w:rPr>
              <w:t>可在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hAnsiTheme="minorHAnsi" w:eastAsiaTheme="minorEastAsia"/>
                <w:sz w:val="28"/>
                <w:szCs w:val="28"/>
              </w:rPr>
              <w:t>批准</w:t>
            </w:r>
            <w:r>
              <w:rPr>
                <w:rFonts w:hint="eastAsia" w:hAnsiTheme="minorHAnsi" w:eastAsiaTheme="minorEastAsia"/>
                <w:sz w:val="28"/>
                <w:szCs w:val="28"/>
                <w:lang w:eastAsia="zh-CN"/>
              </w:rPr>
              <w:t>前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偏离</w:t>
            </w:r>
            <w:r>
              <w:rPr>
                <w:rFonts w:hint="eastAsia" w:hAnsiTheme="minorHAnsi" w:eastAsiaTheme="minorEastAsia"/>
                <w:sz w:val="28"/>
                <w:szCs w:val="28"/>
                <w:lang w:eastAsia="zh-CN"/>
              </w:rPr>
              <w:t>研究方案，事后应当及时将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偏离</w:t>
            </w:r>
            <w:r>
              <w:rPr>
                <w:rFonts w:hint="eastAsia" w:hAnsiTheme="minorHAnsi" w:eastAsiaTheme="minorEastAsia"/>
                <w:sz w:val="28"/>
                <w:szCs w:val="28"/>
                <w:lang w:eastAsia="zh-CN"/>
              </w:rPr>
              <w:t>研究方案的情况及原因报告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 w:hAnsiTheme="minorHAnsi" w:eastAsiaTheme="minorEastAsia"/>
                <w:sz w:val="28"/>
                <w:szCs w:val="28"/>
              </w:rPr>
              <w:t>。</w:t>
            </w:r>
          </w:p>
          <w:p w14:paraId="7D309056">
            <w:pPr>
              <w:ind w:firstLine="560" w:firstLineChars="200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、本</w:t>
            </w:r>
            <w:r>
              <w:rPr>
                <w:sz w:val="28"/>
                <w:szCs w:val="28"/>
              </w:rPr>
              <w:t>SOP</w:t>
            </w:r>
            <w:r>
              <w:rPr>
                <w:rFonts w:hint="eastAsia"/>
                <w:sz w:val="28"/>
                <w:szCs w:val="28"/>
              </w:rPr>
              <w:t>适用于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</w:rPr>
              <w:t>对修正案申请所进行的修正案审查。</w:t>
            </w:r>
          </w:p>
          <w:p w14:paraId="12836E9E">
            <w:pPr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三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规程</w:t>
            </w:r>
          </w:p>
          <w:p w14:paraId="3207903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、受理：形式审查。</w:t>
            </w:r>
          </w:p>
          <w:p w14:paraId="4F2AC050">
            <w:pPr>
              <w:ind w:firstLine="560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）送审文件的完整性</w:t>
            </w:r>
          </w:p>
          <w:p w14:paraId="3B45C4E2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修正案审查的送审文件包括：递交信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修正案审查申请表，组长单位</w:t>
            </w:r>
            <w:r>
              <w:rPr>
                <w:rFonts w:hint="eastAsia"/>
                <w:sz w:val="28"/>
                <w:szCs w:val="28"/>
                <w:lang w:eastAsia="zh-CN"/>
              </w:rPr>
              <w:t>修正案审查决定文件，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修正的送审文件如</w:t>
            </w:r>
            <w:r>
              <w:rPr>
                <w:rFonts w:hint="eastAsia" w:eastAsiaTheme="minorEastAsia"/>
                <w:bCs/>
                <w:color w:val="000000" w:themeColor="text1"/>
                <w:sz w:val="28"/>
                <w:szCs w:val="28"/>
                <w:lang w:eastAsia="zh-CN"/>
              </w:rPr>
              <w:t>研究</w:t>
            </w:r>
            <w:r>
              <w:rPr>
                <w:rFonts w:hint="eastAsia"/>
                <w:bCs/>
                <w:color w:val="000000" w:themeColor="text1"/>
                <w:sz w:val="28"/>
                <w:szCs w:val="28"/>
              </w:rPr>
              <w:t>方案、知情同意书、提供给</w:t>
            </w:r>
            <w:r>
              <w:rPr>
                <w:rFonts w:hint="eastAsia"/>
                <w:bCs/>
                <w:color w:val="000000" w:themeColor="text1"/>
                <w:sz w:val="28"/>
                <w:szCs w:val="28"/>
                <w:lang w:val="en-US" w:eastAsia="zh-CN"/>
              </w:rPr>
              <w:t>研究参与者</w:t>
            </w:r>
            <w:r>
              <w:rPr>
                <w:rFonts w:hint="eastAsia"/>
                <w:bCs/>
                <w:color w:val="000000" w:themeColor="text1"/>
                <w:sz w:val="28"/>
                <w:szCs w:val="28"/>
              </w:rPr>
              <w:t>的其他书面资料、招募</w:t>
            </w:r>
            <w:r>
              <w:rPr>
                <w:rFonts w:hint="eastAsia"/>
                <w:bCs/>
                <w:color w:val="000000" w:themeColor="text1"/>
                <w:sz w:val="28"/>
                <w:szCs w:val="28"/>
                <w:lang w:eastAsia="zh-CN"/>
              </w:rPr>
              <w:t>研究参与者</w:t>
            </w:r>
            <w:r>
              <w:rPr>
                <w:rFonts w:hint="eastAsia"/>
                <w:bCs/>
                <w:color w:val="000000" w:themeColor="text1"/>
                <w:sz w:val="28"/>
                <w:szCs w:val="28"/>
              </w:rPr>
              <w:t>的方式和信息、</w:t>
            </w:r>
            <w:r>
              <w:rPr>
                <w:rFonts w:hint="eastAsia"/>
                <w:bCs/>
                <w:color w:val="000000" w:themeColor="text1"/>
                <w:sz w:val="28"/>
                <w:szCs w:val="28"/>
                <w:lang w:val="en-US" w:eastAsia="zh-CN"/>
              </w:rPr>
              <w:t>研究者手册</w:t>
            </w:r>
            <w:r>
              <w:rPr>
                <w:rFonts w:hint="eastAsia"/>
                <w:bCs/>
                <w:color w:val="000000" w:themeColor="text1"/>
                <w:sz w:val="28"/>
                <w:szCs w:val="28"/>
              </w:rPr>
              <w:t>、</w:t>
            </w:r>
            <w:r>
              <w:rPr>
                <w:rFonts w:hint="eastAsia"/>
                <w:bCs/>
                <w:color w:val="000000" w:themeColor="text1"/>
                <w:sz w:val="28"/>
                <w:szCs w:val="28"/>
                <w:lang w:val="en-US" w:eastAsia="zh-CN"/>
              </w:rPr>
              <w:t>安全性资料、包含研究参与者补偿信息的文件、</w:t>
            </w:r>
            <w:r>
              <w:rPr>
                <w:rFonts w:hint="eastAsia" w:asciiTheme="minorHAnsi" w:hAnsiTheme="minorHAnsi"/>
                <w:sz w:val="28"/>
                <w:szCs w:val="28"/>
                <w:lang w:val="en-US" w:eastAsia="zh-CN"/>
              </w:rPr>
              <w:t>主要研究者/项目（课题）负责人</w:t>
            </w:r>
            <w:r>
              <w:rPr>
                <w:rFonts w:hint="eastAsia"/>
                <w:bCs/>
                <w:color w:val="000000" w:themeColor="text1"/>
                <w:sz w:val="28"/>
                <w:szCs w:val="28"/>
              </w:rPr>
              <w:t>的变更等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3CB30F2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）送审文件的要素</w:t>
            </w:r>
          </w:p>
          <w:p w14:paraId="2BA2D8C6">
            <w:pPr>
              <w:ind w:firstLine="560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）“修正案审查申请表”填写正确、完整，申请人签名并注明时间。</w:t>
            </w:r>
          </w:p>
          <w:p w14:paraId="54AF4B4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  <w:lang w:eastAsia="zh-CN"/>
              </w:rPr>
              <w:t>）修</w:t>
            </w:r>
            <w:r>
              <w:rPr>
                <w:rFonts w:hint="eastAsia"/>
                <w:sz w:val="28"/>
                <w:szCs w:val="28"/>
              </w:rPr>
              <w:t>正的方案</w:t>
            </w:r>
            <w:r>
              <w:rPr>
                <w:rFonts w:hint="eastAsia"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</w:rPr>
              <w:t>知情同意书</w:t>
            </w:r>
            <w:r>
              <w:rPr>
                <w:rFonts w:hint="eastAsia"/>
                <w:sz w:val="28"/>
                <w:szCs w:val="28"/>
                <w:lang w:eastAsia="zh-CN"/>
              </w:rPr>
              <w:t>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招募广告、研究参与者日记卡、问卷、病例报告表等文件</w:t>
            </w:r>
            <w:r>
              <w:rPr>
                <w:rFonts w:hint="eastAsia"/>
                <w:color w:val="000000"/>
                <w:sz w:val="28"/>
                <w:szCs w:val="28"/>
              </w:rPr>
              <w:t>已</w:t>
            </w:r>
            <w:r>
              <w:rPr>
                <w:rFonts w:hint="eastAsia"/>
                <w:sz w:val="28"/>
                <w:szCs w:val="28"/>
              </w:rPr>
              <w:t>更新版本号</w:t>
            </w:r>
            <w:r>
              <w:rPr>
                <w:sz w:val="28"/>
                <w:szCs w:val="28"/>
              </w:rPr>
              <w:t>/</w:t>
            </w:r>
            <w:r>
              <w:rPr>
                <w:rFonts w:hint="eastAsia"/>
                <w:sz w:val="28"/>
                <w:szCs w:val="28"/>
              </w:rPr>
              <w:t>版本日期。修正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文件</w:t>
            </w:r>
            <w:r>
              <w:rPr>
                <w:rFonts w:hint="eastAsia"/>
                <w:sz w:val="28"/>
                <w:szCs w:val="28"/>
              </w:rPr>
              <w:t>以“阴影或下划线”</w:t>
            </w:r>
            <w:r>
              <w:rPr>
                <w:rFonts w:hint="eastAsia"/>
                <w:sz w:val="28"/>
                <w:szCs w:val="28"/>
                <w:lang w:eastAsia="zh-CN"/>
              </w:rPr>
              <w:t>等方式</w:t>
            </w:r>
            <w:r>
              <w:rPr>
                <w:rFonts w:hint="eastAsia"/>
                <w:sz w:val="28"/>
                <w:szCs w:val="28"/>
              </w:rPr>
              <w:t>注明修改部分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或提供相应的修订说明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4A6A056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、处理。</w:t>
            </w:r>
          </w:p>
          <w:p w14:paraId="07D04B7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）决定审查方式</w:t>
            </w:r>
          </w:p>
          <w:p w14:paraId="1C179C26">
            <w:pPr>
              <w:spacing w:line="240" w:lineRule="auto"/>
              <w:ind w:firstLine="0"/>
              <w:rPr>
                <w:rFonts w:hint="eastAsia" w:asciiTheme="minorHAnsi" w:hAnsiTheme="minorHAnsi" w:eastAsiaTheme="minorEastAsia" w:cstheme="minorBidi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  <w:lang w:eastAsia="zh-CN"/>
              </w:rPr>
              <w:t>会议审查的标准</w:t>
            </w:r>
          </w:p>
          <w:p w14:paraId="2A9B4B0F">
            <w:pPr>
              <w:spacing w:line="240" w:lineRule="auto"/>
              <w:ind w:firstLine="840" w:firstLineChars="300"/>
              <w:rPr>
                <w:rFonts w:hint="eastAsia" w:asciiTheme="minorHAnsi" w:hAnsiTheme="minorHAnsi" w:eastAsiaTheme="minorEastAsia" w:cstheme="minorBidi"/>
                <w:sz w:val="28"/>
                <w:szCs w:val="28"/>
                <w:lang w:val="en-US" w:eastAsia="zh-CN"/>
              </w:rPr>
            </w:pP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  <w:lang w:val="en-US" w:eastAsia="zh-CN"/>
              </w:rPr>
              <w:t>①为避免研究对</w:t>
            </w:r>
            <w:r>
              <w:rPr>
                <w:rFonts w:hint="eastAsia" w:cstheme="minorBidi"/>
                <w:sz w:val="28"/>
                <w:szCs w:val="28"/>
                <w:lang w:val="en-US" w:eastAsia="zh-CN"/>
              </w:rPr>
              <w:t>研究参与者</w:t>
            </w: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  <w:lang w:val="en-US" w:eastAsia="zh-CN"/>
              </w:rPr>
              <w:t>紧急危害的修正方案</w:t>
            </w:r>
            <w:r>
              <w:rPr>
                <w:rFonts w:hint="eastAsia" w:cstheme="minorBidi"/>
                <w:sz w:val="28"/>
                <w:szCs w:val="28"/>
                <w:lang w:val="en-US" w:eastAsia="zh-CN"/>
              </w:rPr>
              <w:t>。</w:t>
            </w:r>
          </w:p>
          <w:p w14:paraId="280F928D">
            <w:pPr>
              <w:ind w:firstLine="840" w:firstLineChars="300"/>
              <w:rPr>
                <w:sz w:val="28"/>
                <w:szCs w:val="28"/>
              </w:rPr>
            </w:pP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  <w:lang w:val="en-US" w:eastAsia="zh-CN"/>
              </w:rPr>
              <w:t>②增加</w:t>
            </w:r>
            <w:r>
              <w:rPr>
                <w:rFonts w:hint="eastAsia" w:cstheme="minorBidi"/>
                <w:sz w:val="28"/>
                <w:szCs w:val="28"/>
                <w:lang w:val="en-US" w:eastAsia="zh-CN"/>
              </w:rPr>
              <w:t>研究参与者</w:t>
            </w: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  <w:lang w:val="en-US" w:eastAsia="zh-CN"/>
              </w:rPr>
              <w:t>风险或显著影响研究实施的修改</w:t>
            </w:r>
            <w:r>
              <w:rPr>
                <w:rFonts w:hint="eastAsia" w:cstheme="minorBidi"/>
                <w:sz w:val="28"/>
                <w:szCs w:val="28"/>
                <w:lang w:val="en-US" w:eastAsia="zh-CN"/>
              </w:rPr>
              <w:t>。</w:t>
            </w:r>
          </w:p>
          <w:p w14:paraId="177CF0D0">
            <w:pPr>
              <w:ind w:firstLine="560" w:firstLineChars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）快速审查：</w:t>
            </w:r>
            <w:r>
              <w:rPr>
                <w:rFonts w:hint="eastAsia"/>
                <w:sz w:val="28"/>
                <w:szCs w:val="28"/>
                <w:lang w:eastAsia="zh-CN"/>
              </w:rPr>
              <w:t>临床研究</w:t>
            </w:r>
            <w:r>
              <w:rPr>
                <w:rFonts w:hint="eastAsia"/>
                <w:sz w:val="28"/>
                <w:szCs w:val="28"/>
              </w:rPr>
              <w:t>方案的较小修正，不影响</w:t>
            </w:r>
            <w:r>
              <w:rPr>
                <w:rFonts w:hint="eastAsia"/>
                <w:sz w:val="28"/>
                <w:szCs w:val="28"/>
                <w:lang w:eastAsia="zh-CN"/>
              </w:rPr>
              <w:t>研究</w:t>
            </w:r>
            <w:r>
              <w:rPr>
                <w:rFonts w:hint="eastAsia"/>
                <w:sz w:val="28"/>
                <w:szCs w:val="28"/>
              </w:rPr>
              <w:t>的风险受益比。</w:t>
            </w:r>
          </w:p>
          <w:p w14:paraId="7107A154">
            <w:pPr>
              <w:ind w:firstLine="560" w:firstLineChars="200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）转为会议审查：</w:t>
            </w: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  <w:lang w:eastAsia="zh-CN"/>
              </w:rPr>
              <w:t>快速审查如果有否定性意见，或主审委员提出需要会议审查，或2名主审委员的审查意见不一致，则转为会议审查。</w:t>
            </w:r>
          </w:p>
          <w:p w14:paraId="4E7D7DA7">
            <w:pPr>
              <w:ind w:firstLine="560" w:firstLineChars="200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eastAsia="zh-CN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  <w:lang w:eastAsia="zh-CN"/>
              </w:rPr>
              <w:t>）本院如为多中心临床研究的参加单位，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文件</w:t>
            </w:r>
            <w:r>
              <w:rPr>
                <w:rFonts w:hint="eastAsia"/>
                <w:sz w:val="28"/>
                <w:szCs w:val="28"/>
                <w:lang w:eastAsia="zh-CN"/>
              </w:rPr>
              <w:t>已经获得组长单位伦理审查委员会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  <w:lang w:eastAsia="zh-CN"/>
              </w:rPr>
              <w:t>，本伦理审查委员会可接受组长单位伦理审查委员会的审查意见，根据修改内容采取快审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或备案</w:t>
            </w:r>
            <w:r>
              <w:rPr>
                <w:rFonts w:hint="eastAsia"/>
                <w:sz w:val="28"/>
                <w:szCs w:val="28"/>
                <w:lang w:eastAsia="zh-CN"/>
              </w:rPr>
              <w:t>的方式。</w:t>
            </w:r>
          </w:p>
          <w:p w14:paraId="4080352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）审查的准备</w:t>
            </w:r>
          </w:p>
          <w:p w14:paraId="261C377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主审的准备：①主审委员的选择：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主任委员指定2</w:t>
            </w:r>
            <w:r>
              <w:rPr>
                <w:rFonts w:hint="eastAsia"/>
                <w:sz w:val="28"/>
                <w:szCs w:val="28"/>
              </w:rPr>
              <w:t>名主审委员，优先选择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初审</w:t>
            </w:r>
            <w:r>
              <w:rPr>
                <w:rFonts w:hint="eastAsia"/>
                <w:sz w:val="28"/>
                <w:szCs w:val="28"/>
              </w:rPr>
              <w:t>主审委员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若初审</w:t>
            </w:r>
            <w:r>
              <w:rPr>
                <w:rFonts w:hint="eastAsia"/>
                <w:sz w:val="28"/>
                <w:szCs w:val="28"/>
              </w:rPr>
              <w:t>主审委员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无法审查，则按照《初始审查的标准操作规程》</w:t>
            </w:r>
            <w:r>
              <w:rPr>
                <w:rFonts w:hint="eastAsia"/>
                <w:sz w:val="28"/>
                <w:szCs w:val="28"/>
              </w:rPr>
              <w:t>主审委员的选择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指定主审委员</w:t>
            </w:r>
            <w:r>
              <w:rPr>
                <w:rFonts w:hint="eastAsia"/>
                <w:sz w:val="28"/>
                <w:szCs w:val="28"/>
              </w:rPr>
              <w:t>；②准备审查文件：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秘书</w:t>
            </w:r>
            <w:r>
              <w:rPr>
                <w:rFonts w:hint="eastAsia"/>
                <w:sz w:val="28"/>
                <w:szCs w:val="28"/>
              </w:rPr>
              <w:t>为主审委员准备主审项目的整套送审文件</w:t>
            </w:r>
            <w:r>
              <w:rPr>
                <w:rFonts w:hint="eastAsia"/>
                <w:sz w:val="28"/>
                <w:szCs w:val="28"/>
                <w:lang w:eastAsia="zh-CN"/>
              </w:rPr>
              <w:t>以及</w:t>
            </w:r>
            <w:r>
              <w:rPr>
                <w:rFonts w:hint="eastAsia"/>
                <w:sz w:val="28"/>
                <w:szCs w:val="28"/>
              </w:rPr>
              <w:t>“</w:t>
            </w:r>
            <w:r>
              <w:rPr>
                <w:rFonts w:hint="eastAsia"/>
                <w:sz w:val="28"/>
                <w:szCs w:val="28"/>
                <w:lang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工作表”。</w:t>
            </w:r>
          </w:p>
          <w:p w14:paraId="144B2326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、审查</w:t>
            </w:r>
          </w:p>
          <w:p w14:paraId="6B6B9072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）审查程序</w:t>
            </w:r>
          </w:p>
          <w:p w14:paraId="772D72B7">
            <w:pPr>
              <w:ind w:firstLine="56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）会议审查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。  </w:t>
            </w:r>
          </w:p>
          <w:p w14:paraId="79A358DC">
            <w:pPr>
              <w:ind w:firstLine="56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）快速审查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7EFE312D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）审查要素</w:t>
            </w:r>
          </w:p>
          <w:p w14:paraId="1EBADA9A">
            <w:pPr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1）修正案是否增加研究的预期风险。</w:t>
            </w:r>
          </w:p>
          <w:p w14:paraId="5D47C628">
            <w:pPr>
              <w:ind w:firstLine="560" w:firstLineChars="200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2）修正案是否降低</w:t>
            </w:r>
            <w:r>
              <w:rPr>
                <w:rFonts w:hint="eastAsia"/>
                <w:sz w:val="28"/>
                <w:szCs w:val="28"/>
                <w:lang w:eastAsia="zh-CN"/>
              </w:rPr>
              <w:t>研究参与者</w:t>
            </w:r>
            <w:r>
              <w:rPr>
                <w:rFonts w:hint="eastAsia"/>
                <w:sz w:val="28"/>
                <w:szCs w:val="28"/>
              </w:rPr>
              <w:t>预期受益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7EB9691C">
            <w:pPr>
              <w:ind w:firstLine="560" w:firstLineChars="200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3）修正案是否涉及弱势</w:t>
            </w:r>
            <w:r>
              <w:rPr>
                <w:rFonts w:hint="eastAsia"/>
                <w:sz w:val="28"/>
                <w:szCs w:val="28"/>
                <w:lang w:eastAsia="zh-CN"/>
              </w:rPr>
              <w:t>研究参与者。</w:t>
            </w:r>
          </w:p>
          <w:p w14:paraId="55F9A6E4">
            <w:pPr>
              <w:ind w:firstLine="560" w:firstLineChars="200"/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</w:rPr>
              <w:t>4）修正案是否增加</w:t>
            </w:r>
            <w:r>
              <w:rPr>
                <w:rFonts w:hint="eastAsia"/>
                <w:sz w:val="28"/>
                <w:szCs w:val="28"/>
                <w:lang w:eastAsia="zh-CN"/>
              </w:rPr>
              <w:t>研究参与者</w:t>
            </w:r>
            <w:r>
              <w:rPr>
                <w:rFonts w:hint="eastAsia"/>
                <w:sz w:val="28"/>
                <w:szCs w:val="28"/>
              </w:rPr>
              <w:t>参加研究的持续时间或花费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510DCEF5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5）如果研究已经开始，修正案是否对已经纳入的</w:t>
            </w:r>
            <w:r>
              <w:rPr>
                <w:rFonts w:hint="eastAsia"/>
                <w:sz w:val="28"/>
                <w:szCs w:val="28"/>
                <w:lang w:eastAsia="zh-CN"/>
              </w:rPr>
              <w:t>研究参与者</w:t>
            </w:r>
            <w:r>
              <w:rPr>
                <w:rFonts w:hint="eastAsia"/>
                <w:sz w:val="28"/>
                <w:szCs w:val="28"/>
              </w:rPr>
              <w:t>造成影响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558C0C5D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6</w:t>
            </w:r>
            <w:r>
              <w:rPr>
                <w:rFonts w:hint="eastAsia"/>
                <w:sz w:val="28"/>
                <w:szCs w:val="28"/>
              </w:rPr>
              <w:t>）为了避免对</w:t>
            </w:r>
            <w:r>
              <w:rPr>
                <w:rFonts w:hint="eastAsia"/>
                <w:sz w:val="28"/>
                <w:szCs w:val="28"/>
                <w:lang w:eastAsia="zh-CN"/>
              </w:rPr>
              <w:t>研究参与者</w:t>
            </w:r>
            <w:r>
              <w:rPr>
                <w:rFonts w:hint="eastAsia"/>
                <w:sz w:val="28"/>
                <w:szCs w:val="28"/>
              </w:rPr>
              <w:t>造成紧急伤害，在提交</w:t>
            </w:r>
            <w:r>
              <w:rPr>
                <w:rFonts w:hint="eastAsia"/>
                <w:sz w:val="28"/>
                <w:szCs w:val="28"/>
                <w:lang w:eastAsia="zh-CN"/>
              </w:rPr>
              <w:t>伦理审查委员会</w:t>
            </w:r>
            <w:r>
              <w:rPr>
                <w:rFonts w:hint="eastAsia"/>
                <w:sz w:val="28"/>
                <w:szCs w:val="28"/>
              </w:rPr>
              <w:t>审查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</w:rPr>
              <w:t>前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偏离了</w:t>
            </w:r>
            <w:r>
              <w:rPr>
                <w:rFonts w:hint="eastAsia"/>
                <w:sz w:val="28"/>
                <w:szCs w:val="28"/>
              </w:rPr>
              <w:t>方案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47661D18">
            <w:pPr>
              <w:rPr>
                <w:rFonts w:hint="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7</w:t>
            </w:r>
            <w:r>
              <w:rPr>
                <w:rFonts w:hint="eastAsia"/>
                <w:sz w:val="28"/>
                <w:szCs w:val="28"/>
              </w:rPr>
              <w:t>）方案修正需要同时修改知情同意书</w:t>
            </w:r>
            <w:r>
              <w:rPr>
                <w:rFonts w:hint="eastAsia"/>
                <w:sz w:val="28"/>
                <w:szCs w:val="28"/>
                <w:lang w:eastAsia="zh-CN"/>
              </w:rPr>
              <w:t>。</w:t>
            </w:r>
          </w:p>
          <w:p w14:paraId="6B6FCF6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8</w:t>
            </w:r>
            <w:r>
              <w:rPr>
                <w:rFonts w:hint="eastAsia"/>
                <w:sz w:val="28"/>
                <w:szCs w:val="28"/>
              </w:rPr>
              <w:t>）知情同意书的修改是否需要重新获取知情同意。</w:t>
            </w:r>
          </w:p>
          <w:p w14:paraId="7BD2F26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）审查决定</w:t>
            </w:r>
          </w:p>
          <w:p w14:paraId="3CC8A2F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）是否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</w:rPr>
              <w:t>研究项目：①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批准</w:t>
            </w:r>
            <w:r>
              <w:rPr>
                <w:rFonts w:hint="eastAsia"/>
                <w:sz w:val="28"/>
                <w:szCs w:val="28"/>
              </w:rPr>
              <w:t>；②修改后批准；</w:t>
            </w:r>
            <w:r>
              <w:rPr>
                <w:rFonts w:hint="eastAsia" w:ascii="Times New Roman" w:hAnsi="Times New Roman" w:cs="宋体" w:eastAsiaTheme="minorEastAsia"/>
                <w:kern w:val="0"/>
                <w:sz w:val="28"/>
                <w:szCs w:val="28"/>
                <w:lang w:eastAsia="zh-CN"/>
              </w:rPr>
              <w:t>③修改后再审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  <w:lang w:eastAsia="zh-CN"/>
              </w:rPr>
              <w:t>；</w:t>
            </w:r>
            <w:r>
              <w:rPr>
                <w:rFonts w:hint="eastAsia" w:ascii="Times New Roman" w:hAnsi="Times New Roman" w:cs="宋体"/>
                <w:kern w:val="0"/>
                <w:sz w:val="28"/>
                <w:szCs w:val="28"/>
              </w:rPr>
              <w:t>④</w:t>
            </w:r>
            <w:r>
              <w:rPr>
                <w:rFonts w:hint="eastAsia"/>
                <w:sz w:val="28"/>
                <w:szCs w:val="28"/>
              </w:rPr>
              <w:t>不批准。</w:t>
            </w:r>
          </w:p>
          <w:p w14:paraId="0B666B14">
            <w:pPr>
              <w:spacing w:line="360" w:lineRule="auto"/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）跟踪审查频率：根据修正案对研究的风险影响，决定是否调整跟踪审查的频率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 w:hAnsiTheme="minorHAnsi" w:eastAsiaTheme="minorEastAsia"/>
                <w:sz w:val="28"/>
                <w:szCs w:val="28"/>
                <w:lang w:eastAsia="zh-CN"/>
              </w:rPr>
              <w:t>最长不超过</w:t>
            </w:r>
            <w:r>
              <w:rPr>
                <w:rFonts w:hint="eastAsia" w:hAnsiTheme="minorHAnsi" w:eastAsiaTheme="minorEastAsia"/>
                <w:sz w:val="28"/>
                <w:szCs w:val="28"/>
                <w:lang w:val="en-US" w:eastAsia="zh-CN"/>
              </w:rPr>
              <w:t>12个月</w:t>
            </w:r>
            <w:r>
              <w:rPr>
                <w:rFonts w:hint="eastAsia" w:asciiTheme="minorHAnsi" w:hAnsiTheme="minorHAnsi" w:eastAsiaTheme="minorEastAsia" w:cstheme="minorBidi"/>
                <w:sz w:val="28"/>
                <w:szCs w:val="28"/>
                <w:lang w:eastAsia="zh-CN"/>
              </w:rPr>
              <w:t>。</w:t>
            </w:r>
          </w:p>
          <w:p w14:paraId="355B8805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3</w:t>
            </w:r>
            <w:r>
              <w:rPr>
                <w:rFonts w:hint="eastAsia"/>
                <w:sz w:val="28"/>
                <w:szCs w:val="28"/>
              </w:rPr>
              <w:t>）（快速审查）是否更改审查方式：提交会议审查。</w:t>
            </w:r>
          </w:p>
          <w:p w14:paraId="2E0EB6F1">
            <w:pPr>
              <w:ind w:firstLine="560"/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、传达决定</w:t>
            </w:r>
          </w:p>
          <w:p w14:paraId="2BD55770">
            <w:pPr>
              <w:ind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）传达形式：所有决定均以“伦理审查意见”的形式传达。</w:t>
            </w:r>
          </w:p>
          <w:p w14:paraId="452F360C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2</w:t>
            </w:r>
            <w:r>
              <w:rPr>
                <w:rFonts w:hint="eastAsia"/>
                <w:sz w:val="28"/>
                <w:szCs w:val="28"/>
              </w:rPr>
              <w:t>）传达时限：在审查决定后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5个工作日</w:t>
            </w:r>
            <w:r>
              <w:rPr>
                <w:rFonts w:hint="eastAsia"/>
                <w:sz w:val="28"/>
                <w:szCs w:val="28"/>
              </w:rPr>
              <w:t>内完成决定的传达。</w:t>
            </w:r>
          </w:p>
          <w:p w14:paraId="2AAB943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sz w:val="28"/>
                <w:szCs w:val="28"/>
              </w:rPr>
              <w:t>5</w:t>
            </w:r>
            <w:r>
              <w:rPr>
                <w:rFonts w:hint="eastAsia"/>
                <w:sz w:val="28"/>
                <w:szCs w:val="28"/>
              </w:rPr>
              <w:t>、文件存档</w:t>
            </w:r>
          </w:p>
          <w:p w14:paraId="3908664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sz w:val="28"/>
                <w:szCs w:val="28"/>
              </w:rPr>
              <w:t>1</w:t>
            </w:r>
            <w:r>
              <w:rPr>
                <w:rFonts w:hint="eastAsia"/>
                <w:sz w:val="28"/>
                <w:szCs w:val="28"/>
              </w:rPr>
              <w:t>）审查过程中形成、积累、保存的文件，按审查阶段及时存档或归档、建立／更新项目档案目录。</w:t>
            </w:r>
          </w:p>
          <w:p w14:paraId="20AB5FE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hint="eastAsia"/>
                <w:sz w:val="28"/>
                <w:szCs w:val="28"/>
              </w:rPr>
              <w:t>）会议审查的项目存档文件：项目送审文件，“</w:t>
            </w:r>
            <w:r>
              <w:rPr>
                <w:rFonts w:hint="eastAsia"/>
                <w:sz w:val="28"/>
                <w:szCs w:val="28"/>
                <w:lang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工作表”，会议签到表，会议</w:t>
            </w:r>
            <w:r>
              <w:rPr>
                <w:rFonts w:hint="eastAsia"/>
                <w:sz w:val="28"/>
                <w:szCs w:val="28"/>
                <w:lang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决定表</w:t>
            </w:r>
            <w:r>
              <w:rPr>
                <w:rFonts w:hint="eastAsia"/>
                <w:sz w:val="28"/>
                <w:szCs w:val="28"/>
                <w:lang w:eastAsia="zh-CN"/>
              </w:rPr>
              <w:t>，</w:t>
            </w:r>
            <w:r>
              <w:rPr>
                <w:rFonts w:hint="eastAsia"/>
                <w:sz w:val="28"/>
                <w:szCs w:val="28"/>
              </w:rPr>
              <w:t>投票单，会议记录，伦理审查决定文件。</w:t>
            </w:r>
          </w:p>
          <w:p w14:paraId="4891A18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/>
                <w:sz w:val="28"/>
                <w:szCs w:val="28"/>
              </w:rPr>
              <w:t>）快速审查的项目存档文件：项目送审文件，“</w:t>
            </w:r>
            <w:r>
              <w:rPr>
                <w:rFonts w:hint="eastAsia"/>
                <w:sz w:val="28"/>
                <w:szCs w:val="28"/>
                <w:lang w:eastAsia="zh-CN"/>
              </w:rPr>
              <w:t>审查</w:t>
            </w:r>
            <w:r>
              <w:rPr>
                <w:rFonts w:hint="eastAsia"/>
                <w:sz w:val="28"/>
                <w:szCs w:val="28"/>
              </w:rPr>
              <w:t>工作表”，快审主审综合意见，伦理审查决定文件。</w:t>
            </w:r>
          </w:p>
          <w:p w14:paraId="48A22E85">
            <w:pPr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（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四</w:t>
            </w:r>
            <w:r>
              <w:rPr>
                <w:rFonts w:hint="eastAsia"/>
                <w:sz w:val="28"/>
                <w:szCs w:val="28"/>
              </w:rPr>
              <w:t>）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附件</w:t>
            </w:r>
          </w:p>
          <w:p w14:paraId="21B197A1">
            <w:pPr>
              <w:ind w:firstLine="560" w:firstLineChars="20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1、修正案审查工作表</w:t>
            </w:r>
          </w:p>
          <w:p w14:paraId="7CDFECA5">
            <w:pPr>
              <w:ind w:firstLine="560" w:firstLineChars="200"/>
              <w:rPr>
                <w:rFonts w:hint="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2、修正案审查申请表</w:t>
            </w:r>
          </w:p>
          <w:p w14:paraId="1505E5CC">
            <w:pPr>
              <w:ind w:firstLine="560" w:firstLineChars="200"/>
              <w:rPr>
                <w:rFonts w:hint="eastAsia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3、修正案审查申请送审文件清单</w:t>
            </w:r>
          </w:p>
          <w:p w14:paraId="1134BF4E">
            <w:pPr>
              <w:rPr>
                <w:sz w:val="28"/>
                <w:szCs w:val="28"/>
              </w:rPr>
            </w:pPr>
          </w:p>
          <w:p w14:paraId="41462FB7">
            <w:pPr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</w:pPr>
          </w:p>
          <w:p w14:paraId="1F42F7D6">
            <w:pPr>
              <w:ind w:firstLine="560" w:firstLineChars="200"/>
              <w:rPr>
                <w:rFonts w:hint="eastAsia" w:ascii="Times New Roman" w:eastAsia="宋体"/>
                <w:sz w:val="28"/>
                <w:szCs w:val="28"/>
                <w:lang w:val="en-US" w:eastAsia="zh-CN"/>
              </w:rPr>
            </w:pPr>
          </w:p>
        </w:tc>
      </w:tr>
    </w:tbl>
    <w:p w14:paraId="195E6CA4">
      <w:pPr>
        <w:jc w:val="center"/>
        <w:rPr>
          <w:sz w:val="28"/>
          <w:szCs w:val="28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roman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EAEDF">
    <w:pPr>
      <w:pStyle w:val="3"/>
    </w:pPr>
    <w: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26DD4C55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5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B4C8A2">
    <w:pPr>
      <w:pStyle w:val="4"/>
      <w:jc w:val="center"/>
      <w:rPr>
        <w:b/>
        <w:bCs/>
        <w:sz w:val="21"/>
        <w:szCs w:val="21"/>
      </w:rPr>
    </w:pPr>
    <w:r>
      <w:rPr>
        <w:rFonts w:hint="eastAsia"/>
        <w:b/>
        <w:bCs/>
        <w:sz w:val="21"/>
        <w:szCs w:val="21"/>
      </w:rPr>
      <w:t>延安大学咸阳医院</w:t>
    </w:r>
    <w:r>
      <w:rPr>
        <w:rFonts w:hint="eastAsia"/>
        <w:b/>
        <w:bCs/>
        <w:sz w:val="21"/>
        <w:szCs w:val="21"/>
        <w:lang w:eastAsia="zh-CN"/>
      </w:rPr>
      <w:t>伦理审查委员会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docVars>
    <w:docVar w:name="commondata" w:val="eyJoZGlkIjoiYzA3MDc0YmQwMWRhZjI3Y2U3YTlhZjU4Nzk1ZWFlMDEifQ=="/>
  </w:docVars>
  <w:rsids>
    <w:rsidRoot w:val="00AA208C"/>
    <w:rsid w:val="00457522"/>
    <w:rsid w:val="005913B5"/>
    <w:rsid w:val="005D7D24"/>
    <w:rsid w:val="00674179"/>
    <w:rsid w:val="008C186F"/>
    <w:rsid w:val="00AA208C"/>
    <w:rsid w:val="00AE071F"/>
    <w:rsid w:val="00BB1D3B"/>
    <w:rsid w:val="00DB6B4C"/>
    <w:rsid w:val="00DD1695"/>
    <w:rsid w:val="05165C16"/>
    <w:rsid w:val="061D1AB0"/>
    <w:rsid w:val="07A91805"/>
    <w:rsid w:val="09773DAA"/>
    <w:rsid w:val="0A6734FD"/>
    <w:rsid w:val="0B19086B"/>
    <w:rsid w:val="0B6941B3"/>
    <w:rsid w:val="0B8505A9"/>
    <w:rsid w:val="0DB57E1C"/>
    <w:rsid w:val="0DD47DF6"/>
    <w:rsid w:val="0F55445C"/>
    <w:rsid w:val="11424DA6"/>
    <w:rsid w:val="119D0D26"/>
    <w:rsid w:val="125E7298"/>
    <w:rsid w:val="14BD61CB"/>
    <w:rsid w:val="14BF4551"/>
    <w:rsid w:val="15057E2F"/>
    <w:rsid w:val="166A4785"/>
    <w:rsid w:val="17B61722"/>
    <w:rsid w:val="17BE12F3"/>
    <w:rsid w:val="1BE95378"/>
    <w:rsid w:val="1CF3104B"/>
    <w:rsid w:val="1D420425"/>
    <w:rsid w:val="1D744BED"/>
    <w:rsid w:val="1FC559D7"/>
    <w:rsid w:val="21DD4356"/>
    <w:rsid w:val="247E3151"/>
    <w:rsid w:val="254504D9"/>
    <w:rsid w:val="25CD5AEA"/>
    <w:rsid w:val="26933CB2"/>
    <w:rsid w:val="26EA179E"/>
    <w:rsid w:val="272100DA"/>
    <w:rsid w:val="27985D30"/>
    <w:rsid w:val="27B00C61"/>
    <w:rsid w:val="28313092"/>
    <w:rsid w:val="28F9552D"/>
    <w:rsid w:val="2928599B"/>
    <w:rsid w:val="2C5F0370"/>
    <w:rsid w:val="2C6C2AA6"/>
    <w:rsid w:val="2CA57298"/>
    <w:rsid w:val="2CC61D4B"/>
    <w:rsid w:val="2E4D27DA"/>
    <w:rsid w:val="35535834"/>
    <w:rsid w:val="35CF4E8F"/>
    <w:rsid w:val="362459C5"/>
    <w:rsid w:val="36E958EB"/>
    <w:rsid w:val="373B6C59"/>
    <w:rsid w:val="3C3C2A9B"/>
    <w:rsid w:val="3C765ECA"/>
    <w:rsid w:val="3F9E4DD9"/>
    <w:rsid w:val="3FF63C05"/>
    <w:rsid w:val="411F4DB5"/>
    <w:rsid w:val="41583A36"/>
    <w:rsid w:val="427A10B9"/>
    <w:rsid w:val="42A0489B"/>
    <w:rsid w:val="45372BC7"/>
    <w:rsid w:val="45F36606"/>
    <w:rsid w:val="46AD2368"/>
    <w:rsid w:val="4AAF7C4A"/>
    <w:rsid w:val="4AE368E5"/>
    <w:rsid w:val="4BA566D3"/>
    <w:rsid w:val="4D8D1D52"/>
    <w:rsid w:val="50C105FB"/>
    <w:rsid w:val="53C0752F"/>
    <w:rsid w:val="5492791F"/>
    <w:rsid w:val="58487B46"/>
    <w:rsid w:val="58B23C1A"/>
    <w:rsid w:val="59A321FB"/>
    <w:rsid w:val="5B0D2810"/>
    <w:rsid w:val="5E3D3D68"/>
    <w:rsid w:val="5E9F6739"/>
    <w:rsid w:val="5EC2402E"/>
    <w:rsid w:val="5EE6691B"/>
    <w:rsid w:val="604C539B"/>
    <w:rsid w:val="62AF3292"/>
    <w:rsid w:val="63B349B2"/>
    <w:rsid w:val="63BC3EDB"/>
    <w:rsid w:val="65C00FAE"/>
    <w:rsid w:val="67875452"/>
    <w:rsid w:val="680760CB"/>
    <w:rsid w:val="6FB63AC9"/>
    <w:rsid w:val="70737E1B"/>
    <w:rsid w:val="72977873"/>
    <w:rsid w:val="72C02958"/>
    <w:rsid w:val="73292712"/>
    <w:rsid w:val="746A51E0"/>
    <w:rsid w:val="74852670"/>
    <w:rsid w:val="74CA4D19"/>
    <w:rsid w:val="74F213DF"/>
    <w:rsid w:val="751D3EC8"/>
    <w:rsid w:val="76D565E4"/>
    <w:rsid w:val="78CC6F57"/>
    <w:rsid w:val="7BD91403"/>
    <w:rsid w:val="7E6E7FBE"/>
    <w:rsid w:val="7FBC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5</Pages>
  <Words>1623</Words>
  <Characters>1644</Characters>
  <Lines>16</Lines>
  <Paragraphs>4</Paragraphs>
  <TotalTime>0</TotalTime>
  <ScaleCrop>false</ScaleCrop>
  <LinksUpToDate>false</LinksUpToDate>
  <CharactersWithSpaces>1752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.</cp:lastModifiedBy>
  <dcterms:modified xsi:type="dcterms:W3CDTF">2026-08-31T09:27:38Z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6C784BF4F1E9449CACD24CAA15589A34_12</vt:lpwstr>
  </property>
  <property fmtid="{D5CDD505-2E9C-101B-9397-08002B2CF9AE}" pid="4" name="KSOTemplateDocerSaveRecord">
    <vt:lpwstr>eyJoZGlkIjoiMjliMjVhZTMwNGVkNzcyODFkMmRhMjkyN2Q1MWI4NGQiLCJ1c2VySWQiOiI0MjQwMDEyMDEifQ==</vt:lpwstr>
  </property>
</Properties>
</file>