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9A920">
      <w:pPr>
        <w:jc w:val="center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</w:rPr>
        <w:t>伦理委员会</w:t>
      </w:r>
      <w:r>
        <w:rPr>
          <w:rFonts w:hint="eastAsia"/>
          <w:b/>
          <w:bCs/>
          <w:sz w:val="32"/>
          <w:szCs w:val="32"/>
          <w:lang w:eastAsia="zh-CN"/>
        </w:rPr>
        <w:t>标准操作规程</w:t>
      </w:r>
    </w:p>
    <w:tbl>
      <w:tblPr>
        <w:tblStyle w:val="6"/>
        <w:tblpPr w:leftFromText="180" w:rightFromText="180" w:vertAnchor="page" w:horzAnchor="page" w:tblpX="1702" w:tblpY="2148"/>
        <w:tblOverlap w:val="never"/>
        <w:tblW w:w="8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515"/>
        <w:gridCol w:w="1530"/>
        <w:gridCol w:w="1365"/>
        <w:gridCol w:w="1380"/>
        <w:gridCol w:w="1530"/>
      </w:tblGrid>
      <w:tr w14:paraId="5E5D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05" w:type="dxa"/>
          </w:tcPr>
          <w:p w14:paraId="172074A8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题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7320" w:type="dxa"/>
            <w:gridSpan w:val="5"/>
          </w:tcPr>
          <w:p w14:paraId="0BA5F392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 w:val="28"/>
                <w:szCs w:val="28"/>
              </w:rPr>
              <w:t>复审的标准操作规</w:t>
            </w:r>
            <w:r>
              <w:rPr>
                <w:rFonts w:hint="eastAsia" w:asciiTheme="majorEastAsia" w:hAnsiTheme="majorEastAsia" w:eastAsiaTheme="majorEastAsia"/>
                <w:bCs/>
                <w:sz w:val="28"/>
                <w:szCs w:val="28"/>
              </w:rPr>
              <w:t>程</w:t>
            </w:r>
          </w:p>
        </w:tc>
      </w:tr>
      <w:tr w14:paraId="3795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05" w:type="dxa"/>
            <w:vAlign w:val="top"/>
          </w:tcPr>
          <w:p w14:paraId="2A50CACC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拟定人</w:t>
            </w:r>
          </w:p>
        </w:tc>
        <w:tc>
          <w:tcPr>
            <w:tcW w:w="1515" w:type="dxa"/>
            <w:vAlign w:val="top"/>
          </w:tcPr>
          <w:p w14:paraId="15404881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徐佳浩</w:t>
            </w:r>
          </w:p>
        </w:tc>
        <w:tc>
          <w:tcPr>
            <w:tcW w:w="1530" w:type="dxa"/>
            <w:vAlign w:val="top"/>
          </w:tcPr>
          <w:p w14:paraId="164221F5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审核人</w:t>
            </w:r>
          </w:p>
        </w:tc>
        <w:tc>
          <w:tcPr>
            <w:tcW w:w="1365" w:type="dxa"/>
            <w:vAlign w:val="top"/>
          </w:tcPr>
          <w:p w14:paraId="358878FF">
            <w:pPr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巨涛</w:t>
            </w:r>
          </w:p>
        </w:tc>
        <w:tc>
          <w:tcPr>
            <w:tcW w:w="1380" w:type="dxa"/>
            <w:vAlign w:val="top"/>
          </w:tcPr>
          <w:p w14:paraId="5D79A1E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批准人</w:t>
            </w:r>
          </w:p>
        </w:tc>
        <w:tc>
          <w:tcPr>
            <w:tcW w:w="1530" w:type="dxa"/>
            <w:vAlign w:val="top"/>
          </w:tcPr>
          <w:p w14:paraId="4F7C5183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张海涛</w:t>
            </w:r>
          </w:p>
        </w:tc>
      </w:tr>
      <w:tr w14:paraId="6936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05" w:type="dxa"/>
            <w:vAlign w:val="top"/>
          </w:tcPr>
          <w:p w14:paraId="52621757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  <w:lang w:val="en-US" w:eastAsia="zh-CN"/>
              </w:rPr>
              <w:t>拟定时间</w:t>
            </w:r>
          </w:p>
        </w:tc>
        <w:tc>
          <w:tcPr>
            <w:tcW w:w="1515" w:type="dxa"/>
            <w:vAlign w:val="top"/>
          </w:tcPr>
          <w:p w14:paraId="1B9F7A6C">
            <w:pPr>
              <w:jc w:val="center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2025.8.11</w:t>
            </w:r>
          </w:p>
        </w:tc>
        <w:tc>
          <w:tcPr>
            <w:tcW w:w="1530" w:type="dxa"/>
            <w:vAlign w:val="top"/>
          </w:tcPr>
          <w:p w14:paraId="3B6F1DC6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审核</w:t>
            </w: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时间</w:t>
            </w:r>
          </w:p>
        </w:tc>
        <w:tc>
          <w:tcPr>
            <w:tcW w:w="1365" w:type="dxa"/>
            <w:vAlign w:val="top"/>
          </w:tcPr>
          <w:p w14:paraId="6098B847">
            <w:pPr>
              <w:jc w:val="center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2025.8.18</w:t>
            </w:r>
          </w:p>
        </w:tc>
        <w:tc>
          <w:tcPr>
            <w:tcW w:w="1380" w:type="dxa"/>
            <w:vAlign w:val="top"/>
          </w:tcPr>
          <w:p w14:paraId="704B229B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批准</w:t>
            </w: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时间</w:t>
            </w:r>
          </w:p>
        </w:tc>
        <w:tc>
          <w:tcPr>
            <w:tcW w:w="1530" w:type="dxa"/>
            <w:vAlign w:val="top"/>
          </w:tcPr>
          <w:p w14:paraId="0A8B7E00">
            <w:pPr>
              <w:jc w:val="center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2025.8.25</w:t>
            </w:r>
          </w:p>
        </w:tc>
      </w:tr>
      <w:tr w14:paraId="374E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405" w:type="dxa"/>
            <w:vAlign w:val="top"/>
          </w:tcPr>
          <w:p w14:paraId="4CE0D515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编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045" w:type="dxa"/>
            <w:gridSpan w:val="2"/>
            <w:vAlign w:val="top"/>
          </w:tcPr>
          <w:p w14:paraId="7E5E95D4">
            <w:pPr>
              <w:jc w:val="center"/>
              <w:rPr>
                <w:rFonts w:hint="default" w:ascii="Times New Roman" w:eastAsia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 Light"/>
                <w:sz w:val="28"/>
                <w:szCs w:val="28"/>
              </w:rPr>
              <w:t>YDXY-EC-SOP-00</w:t>
            </w:r>
            <w:r>
              <w:rPr>
                <w:rFonts w:hint="eastAsia" w:ascii="Calibri Light"/>
                <w:sz w:val="28"/>
                <w:szCs w:val="28"/>
                <w:lang w:val="en-US" w:eastAsia="zh-CN"/>
              </w:rPr>
              <w:t>8</w:t>
            </w:r>
            <w:r>
              <w:rPr>
                <w:rFonts w:ascii="Calibri Light"/>
                <w:sz w:val="28"/>
                <w:szCs w:val="28"/>
              </w:rPr>
              <w:t>-</w:t>
            </w:r>
            <w:r>
              <w:rPr>
                <w:rFonts w:hint="eastAsia" w:ascii="Calibri Light"/>
                <w:sz w:val="28"/>
                <w:szCs w:val="28"/>
                <w:lang w:val="en-US" w:eastAsia="zh-CN"/>
              </w:rPr>
              <w:t>3.1</w:t>
            </w:r>
          </w:p>
        </w:tc>
        <w:tc>
          <w:tcPr>
            <w:tcW w:w="1365" w:type="dxa"/>
            <w:vAlign w:val="top"/>
          </w:tcPr>
          <w:p w14:paraId="4BAC7598">
            <w:pPr>
              <w:jc w:val="center"/>
              <w:rPr>
                <w:rFonts w:hint="eastAsia"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生效日期</w:t>
            </w:r>
          </w:p>
        </w:tc>
        <w:tc>
          <w:tcPr>
            <w:tcW w:w="2910" w:type="dxa"/>
            <w:gridSpan w:val="2"/>
            <w:vAlign w:val="top"/>
          </w:tcPr>
          <w:p w14:paraId="0549D0D5">
            <w:pPr>
              <w:jc w:val="center"/>
              <w:rPr>
                <w:rFonts w:hint="default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2025.9.1</w:t>
            </w:r>
            <w:bookmarkStart w:id="0" w:name="_GoBack"/>
            <w:bookmarkEnd w:id="0"/>
          </w:p>
        </w:tc>
      </w:tr>
      <w:tr w14:paraId="61B5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405" w:type="dxa"/>
          </w:tcPr>
          <w:p w14:paraId="6948AFE3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容</w:t>
            </w:r>
          </w:p>
          <w:p w14:paraId="725A63E9">
            <w:pPr>
              <w:rPr>
                <w:rFonts w:ascii="Times New Roman" w:hAnsi="Times New Roman" w:eastAsia="宋体"/>
              </w:rPr>
            </w:pPr>
          </w:p>
          <w:p w14:paraId="3088B76B">
            <w:pPr>
              <w:rPr>
                <w:rFonts w:ascii="Times New Roman" w:hAnsi="Times New Roman" w:eastAsia="宋体"/>
              </w:rPr>
            </w:pPr>
          </w:p>
          <w:p w14:paraId="64DA9616">
            <w:pPr>
              <w:rPr>
                <w:rFonts w:ascii="Times New Roman" w:hAnsi="Times New Roman" w:eastAsia="宋体"/>
              </w:rPr>
            </w:pPr>
          </w:p>
          <w:p w14:paraId="4C20C001">
            <w:pPr>
              <w:rPr>
                <w:rFonts w:ascii="Times New Roman" w:hAnsi="Times New Roman" w:eastAsia="宋体"/>
              </w:rPr>
            </w:pPr>
          </w:p>
          <w:p w14:paraId="0EC69324">
            <w:pPr>
              <w:rPr>
                <w:rFonts w:ascii="Times New Roman" w:hAnsi="Times New Roman" w:eastAsia="宋体"/>
              </w:rPr>
            </w:pPr>
          </w:p>
          <w:p w14:paraId="2CCE7645">
            <w:pPr>
              <w:rPr>
                <w:rFonts w:ascii="Times New Roman" w:hAnsi="Times New Roman" w:eastAsia="宋体"/>
              </w:rPr>
            </w:pPr>
          </w:p>
          <w:p w14:paraId="3C515D86">
            <w:pPr>
              <w:rPr>
                <w:rFonts w:ascii="Times New Roman" w:hAnsi="Times New Roman" w:eastAsia="宋体"/>
              </w:rPr>
            </w:pPr>
          </w:p>
          <w:p w14:paraId="47D465A0">
            <w:pPr>
              <w:rPr>
                <w:rFonts w:ascii="Times New Roman" w:hAnsi="Times New Roman" w:eastAsia="宋体"/>
              </w:rPr>
            </w:pPr>
          </w:p>
          <w:p w14:paraId="6D0E8222">
            <w:pPr>
              <w:rPr>
                <w:rFonts w:ascii="Times New Roman" w:hAnsi="Times New Roman" w:eastAsia="宋体"/>
              </w:rPr>
            </w:pPr>
          </w:p>
          <w:p w14:paraId="2639856F">
            <w:pPr>
              <w:rPr>
                <w:rFonts w:ascii="Times New Roman" w:hAnsi="Times New Roman" w:eastAsia="宋体"/>
              </w:rPr>
            </w:pPr>
          </w:p>
          <w:p w14:paraId="0BB518F8">
            <w:pPr>
              <w:rPr>
                <w:rFonts w:ascii="Times New Roman" w:hAnsi="Times New Roman" w:eastAsia="宋体"/>
              </w:rPr>
            </w:pPr>
          </w:p>
          <w:p w14:paraId="5DC3E80F">
            <w:pPr>
              <w:rPr>
                <w:rFonts w:ascii="Times New Roman" w:hAnsi="Times New Roman" w:eastAsia="宋体"/>
              </w:rPr>
            </w:pPr>
          </w:p>
          <w:p w14:paraId="7DA1640F">
            <w:pPr>
              <w:rPr>
                <w:rFonts w:ascii="Times New Roman" w:hAnsi="Times New Roman" w:eastAsia="宋体"/>
              </w:rPr>
            </w:pPr>
          </w:p>
          <w:p w14:paraId="75120B31">
            <w:pPr>
              <w:rPr>
                <w:rFonts w:ascii="Times New Roman" w:hAnsi="Times New Roman" w:eastAsia="宋体"/>
              </w:rPr>
            </w:pPr>
          </w:p>
          <w:p w14:paraId="251AD156">
            <w:pPr>
              <w:rPr>
                <w:rFonts w:ascii="Times New Roman" w:hAnsi="Times New Roman" w:eastAsia="宋体"/>
              </w:rPr>
            </w:pPr>
          </w:p>
          <w:p w14:paraId="0FE198A4">
            <w:pPr>
              <w:rPr>
                <w:rFonts w:ascii="Times New Roman" w:hAnsi="Times New Roman" w:eastAsia="宋体"/>
              </w:rPr>
            </w:pPr>
          </w:p>
          <w:p w14:paraId="4C09DAF6">
            <w:pPr>
              <w:rPr>
                <w:rFonts w:ascii="Times New Roman" w:hAnsi="Times New Roman" w:eastAsia="宋体"/>
              </w:rPr>
            </w:pPr>
          </w:p>
          <w:p w14:paraId="27D2E1E1">
            <w:pPr>
              <w:rPr>
                <w:rFonts w:ascii="Times New Roman" w:hAnsi="Times New Roman" w:eastAsia="宋体"/>
              </w:rPr>
            </w:pPr>
          </w:p>
          <w:p w14:paraId="1ACC9F0A">
            <w:pPr>
              <w:rPr>
                <w:rFonts w:ascii="Times New Roman" w:hAnsi="Times New Roman" w:eastAsia="宋体"/>
              </w:rPr>
            </w:pPr>
          </w:p>
          <w:p w14:paraId="45F7FF09">
            <w:pPr>
              <w:rPr>
                <w:rFonts w:ascii="Times New Roman" w:hAnsi="Times New Roman" w:eastAsia="宋体"/>
              </w:rPr>
            </w:pPr>
          </w:p>
          <w:p w14:paraId="02A80E31"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320" w:type="dxa"/>
            <w:gridSpan w:val="5"/>
          </w:tcPr>
          <w:p w14:paraId="5AB99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（一）</w:t>
            </w:r>
            <w:r>
              <w:rPr>
                <w:rFonts w:hint="eastAsia"/>
                <w:sz w:val="28"/>
                <w:szCs w:val="28"/>
              </w:rPr>
              <w:t>目的</w:t>
            </w:r>
          </w:p>
          <w:p w14:paraId="439B4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为使医学伦理委员会复审的受理、处理、审查、传达决定、文件存档的工作有章可循，特制定本规程，以从程序上保证复审工作的质量。</w:t>
            </w:r>
          </w:p>
          <w:p w14:paraId="2E72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（二）</w:t>
            </w:r>
            <w:r>
              <w:rPr>
                <w:rFonts w:hint="eastAsia"/>
                <w:sz w:val="28"/>
                <w:szCs w:val="28"/>
              </w:rPr>
              <w:t>范围</w:t>
            </w:r>
          </w:p>
          <w:p w14:paraId="31530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初始审查和跟踪审查后，按伦理审查意见“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必要的修改后同意</w:t>
            </w:r>
            <w:r>
              <w:rPr>
                <w:rFonts w:hint="eastAsia"/>
                <w:sz w:val="28"/>
                <w:szCs w:val="28"/>
              </w:rPr>
              <w:t>”，对方案进行修改后，应以“复审申请”的方式再次送审，经医学伦理委员会</w:t>
            </w:r>
            <w:r>
              <w:rPr>
                <w:rFonts w:hint="eastAsia"/>
                <w:sz w:val="28"/>
                <w:szCs w:val="28"/>
                <w:lang w:eastAsia="zh-CN"/>
              </w:rPr>
              <w:t>同意</w:t>
            </w:r>
            <w:r>
              <w:rPr>
                <w:rFonts w:hint="eastAsia"/>
                <w:sz w:val="28"/>
                <w:szCs w:val="28"/>
              </w:rPr>
              <w:t>后方可实施；如果对伦理审查意见有不同的看法，可以“复审申请”的方式申诉不同意见，请医学伦理委员会重新考虑决定。</w:t>
            </w:r>
          </w:p>
          <w:p w14:paraId="5549E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</w:t>
            </w:r>
            <w:r>
              <w:rPr>
                <w:color w:val="000000"/>
                <w:sz w:val="28"/>
                <w:szCs w:val="28"/>
              </w:rPr>
              <w:t>SOP</w:t>
            </w:r>
            <w:r>
              <w:rPr>
                <w:rFonts w:hint="eastAsia"/>
                <w:color w:val="000000"/>
                <w:sz w:val="28"/>
                <w:szCs w:val="28"/>
              </w:rPr>
              <w:t>适用于医学伦理委员会对复审申请所进行的复审。</w:t>
            </w:r>
          </w:p>
          <w:p w14:paraId="54D6BB9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（三）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规程</w:t>
            </w:r>
          </w:p>
          <w:p w14:paraId="6C3E2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、受理</w:t>
            </w:r>
          </w:p>
          <w:p w14:paraId="14269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）形式审查</w:t>
            </w:r>
          </w:p>
          <w:p w14:paraId="25E10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）送审文件的完整性</w:t>
            </w:r>
          </w:p>
          <w:p w14:paraId="1A768F20">
            <w:pPr>
              <w:spacing w:line="240" w:lineRule="auto"/>
              <w:ind w:firstLine="560" w:firstLineChars="200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复审的送审文件包括：递交信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复审申请表，</w:t>
            </w:r>
            <w:r>
              <w:rPr>
                <w:rFonts w:hint="eastAsia" w:eastAsiaTheme="minorEastAsia"/>
                <w:b w:val="0"/>
                <w:sz w:val="28"/>
                <w:szCs w:val="28"/>
              </w:rPr>
              <w:t>复审申请送审文件清单</w:t>
            </w:r>
            <w:r>
              <w:rPr>
                <w:rFonts w:hint="eastAsia"/>
                <w:b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修改后的送审文件，修改说明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其</w:t>
            </w:r>
            <w:r>
              <w:rPr>
                <w:rFonts w:hint="eastAsia"/>
                <w:sz w:val="28"/>
                <w:szCs w:val="28"/>
                <w:lang w:eastAsia="zh-CN"/>
              </w:rPr>
              <w:t>他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0FB91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）送审文件的要素</w:t>
            </w:r>
          </w:p>
          <w:p w14:paraId="43C0A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①</w:t>
            </w:r>
            <w:r>
              <w:rPr>
                <w:rFonts w:hint="eastAsia"/>
                <w:sz w:val="28"/>
                <w:szCs w:val="28"/>
              </w:rPr>
              <w:t>复审申请表填写完整，针对“伦理审查意见”逐条答复，申请人签名并注明日期。</w:t>
            </w:r>
          </w:p>
          <w:p w14:paraId="4F107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②</w:t>
            </w:r>
            <w:r>
              <w:rPr>
                <w:rFonts w:hint="eastAsia"/>
                <w:sz w:val="28"/>
                <w:szCs w:val="28"/>
              </w:rPr>
              <w:t>修正的方案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修正的知情同意书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修正的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招募广告、修正的提供给受试者的书面资料：</w:t>
            </w:r>
            <w:r>
              <w:rPr>
                <w:rFonts w:hint="eastAsia"/>
                <w:sz w:val="28"/>
                <w:szCs w:val="28"/>
              </w:rPr>
              <w:t>更新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/>
                <w:sz w:val="28"/>
                <w:szCs w:val="28"/>
              </w:rPr>
              <w:t>版本号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版本日期。</w:t>
            </w:r>
          </w:p>
          <w:p w14:paraId="62273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③</w:t>
            </w:r>
            <w:r>
              <w:rPr>
                <w:rFonts w:hint="eastAsia"/>
                <w:sz w:val="28"/>
                <w:szCs w:val="28"/>
              </w:rPr>
              <w:t>修正的方案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修正的知情同意书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修正的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招募广告、修正的提供给受试者的书面资料：</w:t>
            </w:r>
            <w:r>
              <w:rPr>
                <w:rFonts w:hint="eastAsia"/>
                <w:sz w:val="28"/>
                <w:szCs w:val="28"/>
              </w:rPr>
              <w:t>以“阴影或下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画</w:t>
            </w:r>
            <w:r>
              <w:rPr>
                <w:rFonts w:hint="eastAsia"/>
                <w:sz w:val="28"/>
                <w:szCs w:val="28"/>
              </w:rPr>
              <w:t>线”注明修改部分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或者提供修正文件的修正说明页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5845A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④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主要研究者已经在送审材料上签阅并注明日期。</w:t>
            </w:r>
          </w:p>
          <w:p w14:paraId="18492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、处理</w:t>
            </w:r>
          </w:p>
          <w:p w14:paraId="2801F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）决定审查方式</w:t>
            </w:r>
          </w:p>
          <w:p w14:paraId="39C16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根据以下标准，决定送审项目的审查方式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5F509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）会议审查的标准</w:t>
            </w:r>
          </w:p>
          <w:p w14:paraId="3B8A8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伦理审查意见为“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必要的修改后同意</w:t>
            </w:r>
            <w:r>
              <w:rPr>
                <w:rFonts w:hint="eastAsia"/>
                <w:sz w:val="28"/>
                <w:szCs w:val="28"/>
              </w:rPr>
              <w:t>”，申请人没有按伦理审查意见进行修改，并对此进行了说明，</w:t>
            </w:r>
            <w:r>
              <w:rPr>
                <w:rFonts w:hint="eastAsia"/>
                <w:sz w:val="28"/>
                <w:szCs w:val="28"/>
                <w:lang w:eastAsia="zh-CN"/>
              </w:rPr>
              <w:t>委员</w:t>
            </w:r>
            <w:r>
              <w:rPr>
                <w:rFonts w:hint="eastAsia"/>
                <w:sz w:val="28"/>
                <w:szCs w:val="28"/>
              </w:rPr>
              <w:t>认为有必要提交会议审查的项目。</w:t>
            </w:r>
          </w:p>
          <w:p w14:paraId="1C1F1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）快速审查的标准</w:t>
            </w:r>
          </w:p>
          <w:p w14:paraId="6BAA5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①伦理审查意见为“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必要的修改后同意</w:t>
            </w:r>
            <w:r>
              <w:rPr>
                <w:rFonts w:hint="eastAsia"/>
                <w:sz w:val="28"/>
                <w:szCs w:val="28"/>
              </w:rPr>
              <w:t>”，按医学伦理委员会的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审查</w:t>
            </w:r>
            <w:r>
              <w:rPr>
                <w:rFonts w:hint="eastAsia"/>
                <w:sz w:val="28"/>
                <w:szCs w:val="28"/>
              </w:rPr>
              <w:t>意见修改后，再次送审的项目。</w:t>
            </w:r>
          </w:p>
          <w:p w14:paraId="55E46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②转为会议审查</w:t>
            </w:r>
          </w:p>
          <w:p w14:paraId="0A2B0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快审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如果有否定性意见。或主审委员提出需要会议审查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快速审查项目</w:t>
            </w:r>
            <w:r>
              <w:rPr>
                <w:rFonts w:hint="eastAsia"/>
                <w:sz w:val="28"/>
                <w:szCs w:val="28"/>
              </w:rPr>
              <w:t>则转为会议审查。</w:t>
            </w:r>
          </w:p>
          <w:p w14:paraId="49C34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）审查的准备</w:t>
            </w:r>
          </w:p>
          <w:p w14:paraId="5F8A0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主审的准备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</w:rPr>
              <w:t>主审委员的选择：每个项目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主任委员</w:t>
            </w:r>
            <w:r>
              <w:rPr>
                <w:rFonts w:hint="eastAsia"/>
                <w:sz w:val="28"/>
                <w:szCs w:val="28"/>
              </w:rPr>
              <w:t>选择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名主审委员；优先选择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该项目上次审查的主审委员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若上次审查的主审委员无法审查，则按照《初始审查的标准操作规程》</w:t>
            </w:r>
            <w:r>
              <w:rPr>
                <w:rFonts w:hint="eastAsia"/>
                <w:sz w:val="28"/>
                <w:szCs w:val="28"/>
              </w:rPr>
              <w:t>主审委员的选择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指定主审委员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7C80D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准备审查文件：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秘书</w:t>
            </w:r>
            <w:r>
              <w:rPr>
                <w:rFonts w:hint="eastAsia"/>
                <w:sz w:val="28"/>
                <w:szCs w:val="28"/>
              </w:rPr>
              <w:t>为主审委员准备主审项目的整套送审文件</w:t>
            </w:r>
            <w:r>
              <w:rPr>
                <w:rFonts w:hint="eastAsia"/>
                <w:sz w:val="28"/>
                <w:szCs w:val="28"/>
                <w:lang w:eastAsia="zh-CN"/>
              </w:rPr>
              <w:t>；根据初审审查后的复审还是跟踪审查后的复审，准备相应的“复审工作表”。</w:t>
            </w:r>
          </w:p>
          <w:p w14:paraId="2E324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、审查</w:t>
            </w:r>
          </w:p>
          <w:p w14:paraId="558DA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）审查程序</w:t>
            </w:r>
          </w:p>
          <w:p w14:paraId="6FA19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  <w:lang w:eastAsia="zh-CN"/>
              </w:rPr>
              <w:t>会议审查。</w:t>
            </w:r>
          </w:p>
          <w:p w14:paraId="46C3E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2）</w:t>
            </w:r>
            <w:r>
              <w:rPr>
                <w:rFonts w:hint="eastAsia"/>
                <w:sz w:val="28"/>
                <w:szCs w:val="28"/>
              </w:rPr>
              <w:t>快速审查。</w:t>
            </w:r>
          </w:p>
          <w:p w14:paraId="3F80D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）审查要素</w:t>
            </w:r>
          </w:p>
          <w:p w14:paraId="03F40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）申请人接受伦理审查意见：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逐条核对送审文件的修改，确认已经按伦理审查意见的要求进行了修改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4FB2E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）申请人有不同意见：对伦理审查意见的澄清或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说明</w:t>
            </w:r>
            <w:r>
              <w:rPr>
                <w:rFonts w:hint="eastAsia"/>
                <w:sz w:val="28"/>
                <w:szCs w:val="28"/>
              </w:rPr>
              <w:t>能否接受。</w:t>
            </w:r>
          </w:p>
          <w:p w14:paraId="0E636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）审查决定</w:t>
            </w:r>
          </w:p>
          <w:p w14:paraId="4238F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）是否</w:t>
            </w:r>
            <w:r>
              <w:rPr>
                <w:rFonts w:hint="eastAsia"/>
                <w:sz w:val="28"/>
                <w:szCs w:val="28"/>
                <w:lang w:eastAsia="zh-CN"/>
              </w:rPr>
              <w:t>同意</w:t>
            </w:r>
            <w:r>
              <w:rPr>
                <w:rFonts w:hint="eastAsia"/>
                <w:sz w:val="28"/>
                <w:szCs w:val="28"/>
              </w:rPr>
              <w:t>研究项目</w:t>
            </w:r>
          </w:p>
          <w:p w14:paraId="13316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①（初始审查后的）复审：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同意（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val="en-US" w:eastAsia="zh-CN"/>
              </w:rPr>
              <w:t>同意研究项目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</w:rPr>
              <w:t>；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必要的修改后同意</w:t>
            </w:r>
            <w:r>
              <w:rPr>
                <w:rFonts w:hint="eastAsia"/>
                <w:sz w:val="28"/>
                <w:szCs w:val="28"/>
              </w:rPr>
              <w:t>；</w:t>
            </w:r>
            <w:r>
              <w:rPr>
                <w:rFonts w:hint="eastAsia"/>
                <w:sz w:val="28"/>
                <w:szCs w:val="28"/>
                <w:lang w:eastAsia="zh-CN"/>
              </w:rPr>
              <w:t>不同意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。</w:t>
            </w:r>
          </w:p>
          <w:p w14:paraId="1A534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②</w:t>
            </w:r>
            <w:r>
              <w:rPr>
                <w:rFonts w:hint="eastAsia"/>
                <w:sz w:val="28"/>
                <w:szCs w:val="28"/>
                <w:lang w:eastAsia="zh-CN"/>
              </w:rPr>
              <w:t>修正案审查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后的</w:t>
            </w:r>
            <w:r>
              <w:rPr>
                <w:rFonts w:hint="eastAsia"/>
                <w:sz w:val="28"/>
                <w:szCs w:val="28"/>
              </w:rPr>
              <w:t>复审：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同意（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val="en-US" w:eastAsia="zh-CN"/>
              </w:rPr>
              <w:t>同意修正案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必要的修改后同意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终止或者暂停已同意的研究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eastAsia="zh-CN"/>
              </w:rPr>
              <w:t>不同意。</w:t>
            </w:r>
          </w:p>
          <w:p w14:paraId="5B80A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年度/定期审查、安全性审查后的复审：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同意（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val="en-US" w:eastAsia="zh-CN"/>
              </w:rPr>
              <w:t>同意研究继续进行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），必要的修改后同意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终止或者暂停已同意的研究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。</w:t>
            </w:r>
          </w:p>
          <w:p w14:paraId="3D938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val="en-US" w:eastAsia="zh-CN"/>
              </w:rPr>
              <w:t>④违背方案审查后的复审：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同意（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val="en-US" w:eastAsia="zh-CN"/>
              </w:rPr>
              <w:t>同意研究继续进行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），必要的修改后同意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终止或者暂停已同意的研究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。</w:t>
            </w:r>
          </w:p>
          <w:p w14:paraId="4357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宋体"/>
                <w:kern w:val="0"/>
                <w:sz w:val="28"/>
                <w:szCs w:val="28"/>
                <w:lang w:val="en-US" w:eastAsia="zh-CN"/>
              </w:rPr>
              <w:t>⑤ 暂停／终止研究审查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后的复审：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同意（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val="en-US" w:eastAsia="zh-CN"/>
              </w:rPr>
              <w:t>同意暂停/终止已同意的研究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），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val="en-US" w:eastAsia="zh-CN"/>
              </w:rPr>
              <w:t>必要的修改后同意。</w:t>
            </w:r>
          </w:p>
          <w:p w14:paraId="1C76E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）跟踪审查频率</w:t>
            </w:r>
          </w:p>
          <w:p w14:paraId="255A9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①（初始审查后的）复审：根据研究的风险程度，确定跟踪审查的频率，最长不超过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个月。</w:t>
            </w:r>
          </w:p>
          <w:p w14:paraId="32BF5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②（</w:t>
            </w:r>
            <w:r>
              <w:rPr>
                <w:rFonts w:hint="eastAsia"/>
                <w:sz w:val="28"/>
                <w:szCs w:val="28"/>
                <w:lang w:eastAsia="zh-CN"/>
              </w:rPr>
              <w:t>修正案审查、年度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  <w:lang w:eastAsia="zh-CN"/>
              </w:rPr>
              <w:t>定期</w:t>
            </w:r>
            <w:r>
              <w:rPr>
                <w:rFonts w:hint="eastAsia"/>
                <w:sz w:val="28"/>
                <w:szCs w:val="28"/>
              </w:rPr>
              <w:t>跟踪审查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安全性审查</w:t>
            </w:r>
            <w:r>
              <w:rPr>
                <w:rFonts w:hint="eastAsia"/>
                <w:sz w:val="28"/>
                <w:szCs w:val="28"/>
                <w:lang w:eastAsia="zh-CN"/>
              </w:rPr>
              <w:t>、违背方案审查</w:t>
            </w:r>
            <w:r>
              <w:rPr>
                <w:rFonts w:hint="default" w:ascii="Times New Roman" w:hAnsi="Times New Roman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cs="宋体"/>
                <w:kern w:val="0"/>
                <w:sz w:val="28"/>
                <w:szCs w:val="28"/>
                <w:lang w:val="en-US" w:eastAsia="zh-CN"/>
              </w:rPr>
              <w:t>暂停／终止研究审查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/>
                <w:sz w:val="28"/>
                <w:szCs w:val="28"/>
              </w:rPr>
              <w:t>）复审：根据研究的风险程度，决定是否调整跟踪审查的频率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最长不超过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个月。</w:t>
            </w:r>
          </w:p>
          <w:p w14:paraId="76333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、传达决定。</w:t>
            </w:r>
          </w:p>
          <w:p w14:paraId="2711A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）肯定性决定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  <w:p w14:paraId="33138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）（初始审查之后的）复审：以“伦理审查</w:t>
            </w:r>
            <w:r>
              <w:rPr>
                <w:rFonts w:hint="eastAsia"/>
                <w:sz w:val="28"/>
                <w:szCs w:val="28"/>
                <w:lang w:eastAsia="zh-CN"/>
              </w:rPr>
              <w:t>通知函</w:t>
            </w:r>
            <w:r>
              <w:rPr>
                <w:rFonts w:hint="eastAsia"/>
                <w:sz w:val="28"/>
                <w:szCs w:val="28"/>
              </w:rPr>
              <w:t>”的形式传达；如果采用会议审查的方式，还要附会议签到表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259BB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）（修正案审查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安全性审查</w:t>
            </w:r>
            <w:r>
              <w:rPr>
                <w:rFonts w:hint="eastAsia"/>
                <w:sz w:val="28"/>
                <w:szCs w:val="28"/>
                <w:lang w:eastAsia="zh-CN"/>
              </w:rPr>
              <w:t>、违背方案审查</w:t>
            </w:r>
            <w:r>
              <w:rPr>
                <w:rFonts w:hint="default" w:ascii="Times New Roman" w:hAnsi="Times New Roman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cs="宋体"/>
                <w:kern w:val="0"/>
                <w:sz w:val="28"/>
                <w:szCs w:val="28"/>
                <w:lang w:val="en-US" w:eastAsia="zh-CN"/>
              </w:rPr>
              <w:t>暂停／终止研究审查</w:t>
            </w:r>
            <w:r>
              <w:rPr>
                <w:rFonts w:hint="eastAsia"/>
                <w:sz w:val="28"/>
                <w:szCs w:val="28"/>
              </w:rPr>
              <w:t>后的）复审：以“伦理审查意见”的形式传达。</w:t>
            </w:r>
          </w:p>
          <w:p w14:paraId="77B7D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）条件性或否定性决定：以“伦理审查意见”的形式传达。</w:t>
            </w:r>
          </w:p>
          <w:p w14:paraId="167EC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）传达时限：在审查决定后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个工作日内完成决定的传达。</w:t>
            </w:r>
          </w:p>
          <w:p w14:paraId="78C69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、文件存档。</w:t>
            </w:r>
          </w:p>
          <w:p w14:paraId="2EEE76F6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）审查过程中形成、积累、保存的文件，按审查阶段及时存档或归档、建立／更新项目档案目录。</w:t>
            </w:r>
          </w:p>
          <w:p w14:paraId="24FECE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）会议审查的项目存档文件：项目送审文件，“</w:t>
            </w:r>
            <w:r>
              <w:rPr>
                <w:rFonts w:hint="eastAsia"/>
                <w:sz w:val="28"/>
                <w:szCs w:val="28"/>
                <w:lang w:eastAsia="zh-CN"/>
              </w:rPr>
              <w:t>审查工作表</w:t>
            </w:r>
            <w:r>
              <w:rPr>
                <w:rFonts w:hint="eastAsia"/>
                <w:sz w:val="28"/>
                <w:szCs w:val="28"/>
              </w:rPr>
              <w:t>”，会议签到表，会议</w:t>
            </w:r>
            <w:r>
              <w:rPr>
                <w:rFonts w:hint="eastAsia"/>
                <w:sz w:val="28"/>
                <w:szCs w:val="28"/>
                <w:lang w:eastAsia="zh-CN"/>
              </w:rPr>
              <w:t>审查</w:t>
            </w:r>
            <w:r>
              <w:rPr>
                <w:rFonts w:hint="eastAsia"/>
                <w:sz w:val="28"/>
                <w:szCs w:val="28"/>
              </w:rPr>
              <w:t>决定表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投票单，会议记录，伦理审查决定文件。</w:t>
            </w:r>
          </w:p>
          <w:p w14:paraId="54DA341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）快速审查的项目存档文件：项目送审文件，</w:t>
            </w:r>
            <w:r>
              <w:rPr>
                <w:rFonts w:hint="eastAsia"/>
                <w:sz w:val="28"/>
                <w:szCs w:val="28"/>
                <w:lang w:eastAsia="zh-CN"/>
              </w:rPr>
              <w:t>“审查工作表”</w:t>
            </w:r>
            <w:r>
              <w:rPr>
                <w:rFonts w:hint="eastAsia"/>
                <w:sz w:val="28"/>
                <w:szCs w:val="28"/>
              </w:rPr>
              <w:t>，快审主审综合意见，伦理审查决定文件。</w:t>
            </w:r>
          </w:p>
          <w:p w14:paraId="257BB1A0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（四）附件</w:t>
            </w:r>
          </w:p>
          <w:p w14:paraId="53075C37">
            <w:pPr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1、复审委员工作表（初审后的复审）</w:t>
            </w:r>
          </w:p>
          <w:p w14:paraId="65561190">
            <w:pPr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2、复审委员工作表（跟踪审查后的复审）</w:t>
            </w:r>
          </w:p>
          <w:p w14:paraId="3E4E50E8">
            <w:pPr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3、复审申请表</w:t>
            </w:r>
          </w:p>
          <w:p w14:paraId="7C2467AF">
            <w:pPr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4、复审申请送审文件清单</w:t>
            </w:r>
          </w:p>
          <w:p w14:paraId="0D776994">
            <w:pPr>
              <w:ind w:firstLine="0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</w:tbl>
    <w:p w14:paraId="041CACC7">
      <w:pPr>
        <w:jc w:val="center"/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181D3">
    <w:pPr>
      <w:pStyle w:val="3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1ABBBBD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E4137">
    <w:pPr>
      <w:pStyle w:val="4"/>
      <w:jc w:val="center"/>
      <w:rPr>
        <w:b/>
        <w:bCs/>
        <w:sz w:val="21"/>
        <w:szCs w:val="21"/>
      </w:rPr>
    </w:pPr>
    <w:r>
      <w:rPr>
        <w:rFonts w:hint="eastAsia"/>
        <w:b/>
        <w:bCs/>
        <w:sz w:val="21"/>
        <w:szCs w:val="21"/>
      </w:rPr>
      <w:t>延安大学咸阳医院</w:t>
    </w:r>
    <w:r>
      <w:rPr>
        <w:rFonts w:hint="eastAsia"/>
        <w:b/>
        <w:bCs/>
        <w:sz w:val="21"/>
        <w:szCs w:val="21"/>
        <w:lang w:eastAsia="zh-CN"/>
      </w:rPr>
      <w:t>医学伦理委员会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3MDc0YmQwMWRhZjI3Y2U3YTlhZjU4Nzk1ZWFlMDEifQ=="/>
  </w:docVars>
  <w:rsids>
    <w:rsidRoot w:val="00AA208C"/>
    <w:rsid w:val="00457522"/>
    <w:rsid w:val="005913B5"/>
    <w:rsid w:val="005D7D24"/>
    <w:rsid w:val="00674179"/>
    <w:rsid w:val="008C186F"/>
    <w:rsid w:val="00AA208C"/>
    <w:rsid w:val="00AC494B"/>
    <w:rsid w:val="00BB1D3B"/>
    <w:rsid w:val="00DB6B4C"/>
    <w:rsid w:val="00DD1695"/>
    <w:rsid w:val="032D7481"/>
    <w:rsid w:val="04A2095E"/>
    <w:rsid w:val="05B4591F"/>
    <w:rsid w:val="061D1AB0"/>
    <w:rsid w:val="072A1D2F"/>
    <w:rsid w:val="09F727C2"/>
    <w:rsid w:val="0B6941B3"/>
    <w:rsid w:val="0DD47DF6"/>
    <w:rsid w:val="11424DA6"/>
    <w:rsid w:val="119D0D26"/>
    <w:rsid w:val="14BD61CB"/>
    <w:rsid w:val="14BF4551"/>
    <w:rsid w:val="166A4785"/>
    <w:rsid w:val="16DD5E74"/>
    <w:rsid w:val="17584A29"/>
    <w:rsid w:val="19046537"/>
    <w:rsid w:val="19A85CAE"/>
    <w:rsid w:val="1E5636D3"/>
    <w:rsid w:val="1FC559D7"/>
    <w:rsid w:val="21DD4356"/>
    <w:rsid w:val="22D2444F"/>
    <w:rsid w:val="26933CB2"/>
    <w:rsid w:val="26EA179E"/>
    <w:rsid w:val="28F9552D"/>
    <w:rsid w:val="2928599B"/>
    <w:rsid w:val="2C5F0370"/>
    <w:rsid w:val="2C6C2AA6"/>
    <w:rsid w:val="2CA90BBC"/>
    <w:rsid w:val="2CC61D4B"/>
    <w:rsid w:val="2E355CA8"/>
    <w:rsid w:val="2E4D27DA"/>
    <w:rsid w:val="2EA34431"/>
    <w:rsid w:val="309643C0"/>
    <w:rsid w:val="33D21262"/>
    <w:rsid w:val="35535834"/>
    <w:rsid w:val="381506A5"/>
    <w:rsid w:val="3C3C2A9B"/>
    <w:rsid w:val="3D687FAB"/>
    <w:rsid w:val="3F9E4DD9"/>
    <w:rsid w:val="3FF63C05"/>
    <w:rsid w:val="40187CB9"/>
    <w:rsid w:val="41664E88"/>
    <w:rsid w:val="42294A56"/>
    <w:rsid w:val="42A0489B"/>
    <w:rsid w:val="45372BC7"/>
    <w:rsid w:val="493801CB"/>
    <w:rsid w:val="4AD23505"/>
    <w:rsid w:val="4AE368E5"/>
    <w:rsid w:val="4BA566D3"/>
    <w:rsid w:val="4C3C188E"/>
    <w:rsid w:val="4CF2688F"/>
    <w:rsid w:val="53C0752F"/>
    <w:rsid w:val="5492791F"/>
    <w:rsid w:val="58B23C1A"/>
    <w:rsid w:val="5B0D2810"/>
    <w:rsid w:val="60426551"/>
    <w:rsid w:val="62AF3292"/>
    <w:rsid w:val="63B349B2"/>
    <w:rsid w:val="63B62F52"/>
    <w:rsid w:val="65C00FAE"/>
    <w:rsid w:val="74075953"/>
    <w:rsid w:val="746A51E0"/>
    <w:rsid w:val="74852670"/>
    <w:rsid w:val="764E289C"/>
    <w:rsid w:val="76D565E4"/>
    <w:rsid w:val="78316A77"/>
    <w:rsid w:val="78595647"/>
    <w:rsid w:val="7CFE69AC"/>
    <w:rsid w:val="7D54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1766</Words>
  <Characters>1788</Characters>
  <Lines>16</Lines>
  <Paragraphs>4</Paragraphs>
  <TotalTime>0</TotalTime>
  <ScaleCrop>false</ScaleCrop>
  <LinksUpToDate>false</LinksUpToDate>
  <CharactersWithSpaces>1810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Hao</cp:lastModifiedBy>
  <dcterms:modified xsi:type="dcterms:W3CDTF">2025-08-19T03:22:59Z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55B87ED5FE99447487B1F4CB4EA43DBC_12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