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E261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2FC9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6606D2F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694BC70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研究完成审查的标准操作规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程</w:t>
            </w:r>
          </w:p>
        </w:tc>
      </w:tr>
      <w:tr w14:paraId="74D7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4FD099A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74599C8E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757E913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1789F781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1BBDB49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22E0E138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1FB7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5E6213A3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03056FC1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6CB4EB8F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0F826B0B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1A38C950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0938BB9C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58F5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7E64196C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37A3A433">
            <w:pPr>
              <w:jc w:val="center"/>
              <w:rPr>
                <w:rFonts w:hint="default" w:ascii="Times New Roman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7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7E950459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2DC9F956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</w:p>
        </w:tc>
      </w:tr>
      <w:tr w14:paraId="4A77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1D061385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6EB23448">
            <w:pPr>
              <w:rPr>
                <w:rFonts w:ascii="Times New Roman" w:hAnsi="Times New Roman" w:eastAsia="宋体"/>
              </w:rPr>
            </w:pPr>
          </w:p>
          <w:p w14:paraId="67558CAA">
            <w:pPr>
              <w:rPr>
                <w:rFonts w:ascii="Times New Roman" w:hAnsi="Times New Roman" w:eastAsia="宋体"/>
              </w:rPr>
            </w:pPr>
          </w:p>
          <w:p w14:paraId="29FFDE8D">
            <w:pPr>
              <w:rPr>
                <w:rFonts w:ascii="Times New Roman" w:hAnsi="Times New Roman" w:eastAsia="宋体"/>
              </w:rPr>
            </w:pPr>
          </w:p>
          <w:p w14:paraId="412AD086">
            <w:pPr>
              <w:rPr>
                <w:rFonts w:ascii="Times New Roman" w:hAnsi="Times New Roman" w:eastAsia="宋体"/>
              </w:rPr>
            </w:pPr>
          </w:p>
          <w:p w14:paraId="45FD0CD8">
            <w:pPr>
              <w:rPr>
                <w:rFonts w:ascii="Times New Roman" w:hAnsi="Times New Roman" w:eastAsia="宋体"/>
              </w:rPr>
            </w:pPr>
          </w:p>
          <w:p w14:paraId="5ABE21CD">
            <w:pPr>
              <w:rPr>
                <w:rFonts w:ascii="Times New Roman" w:hAnsi="Times New Roman" w:eastAsia="宋体"/>
              </w:rPr>
            </w:pPr>
          </w:p>
          <w:p w14:paraId="73002AA3">
            <w:pPr>
              <w:rPr>
                <w:rFonts w:ascii="Times New Roman" w:hAnsi="Times New Roman" w:eastAsia="宋体"/>
              </w:rPr>
            </w:pPr>
          </w:p>
          <w:p w14:paraId="3E0C5654">
            <w:pPr>
              <w:rPr>
                <w:rFonts w:ascii="Times New Roman" w:hAnsi="Times New Roman" w:eastAsia="宋体"/>
              </w:rPr>
            </w:pPr>
          </w:p>
          <w:p w14:paraId="328C01D7">
            <w:pPr>
              <w:rPr>
                <w:rFonts w:ascii="Times New Roman" w:hAnsi="Times New Roman" w:eastAsia="宋体"/>
              </w:rPr>
            </w:pPr>
          </w:p>
          <w:p w14:paraId="6EC31050">
            <w:pPr>
              <w:rPr>
                <w:rFonts w:ascii="Times New Roman" w:hAnsi="Times New Roman" w:eastAsia="宋体"/>
              </w:rPr>
            </w:pPr>
          </w:p>
          <w:p w14:paraId="73E24863">
            <w:pPr>
              <w:rPr>
                <w:rFonts w:ascii="Times New Roman" w:hAnsi="Times New Roman" w:eastAsia="宋体"/>
              </w:rPr>
            </w:pPr>
          </w:p>
          <w:p w14:paraId="11EDB680">
            <w:pPr>
              <w:rPr>
                <w:rFonts w:ascii="Times New Roman" w:hAnsi="Times New Roman" w:eastAsia="宋体"/>
              </w:rPr>
            </w:pPr>
          </w:p>
          <w:p w14:paraId="7D0B55D7">
            <w:pPr>
              <w:rPr>
                <w:rFonts w:ascii="Times New Roman" w:hAnsi="Times New Roman" w:eastAsia="宋体"/>
              </w:rPr>
            </w:pPr>
          </w:p>
          <w:p w14:paraId="7F1D373E">
            <w:pPr>
              <w:rPr>
                <w:rFonts w:ascii="Times New Roman" w:hAnsi="Times New Roman" w:eastAsia="宋体"/>
              </w:rPr>
            </w:pPr>
          </w:p>
          <w:p w14:paraId="4F8E19F4">
            <w:pPr>
              <w:rPr>
                <w:rFonts w:ascii="Times New Roman" w:hAnsi="Times New Roman" w:eastAsia="宋体"/>
              </w:rPr>
            </w:pPr>
          </w:p>
          <w:p w14:paraId="1DF1737C">
            <w:pPr>
              <w:rPr>
                <w:rFonts w:ascii="Times New Roman" w:hAnsi="Times New Roman" w:eastAsia="宋体"/>
              </w:rPr>
            </w:pPr>
          </w:p>
          <w:p w14:paraId="421127DE">
            <w:pPr>
              <w:rPr>
                <w:rFonts w:ascii="Times New Roman" w:hAnsi="Times New Roman" w:eastAsia="宋体"/>
              </w:rPr>
            </w:pPr>
          </w:p>
          <w:p w14:paraId="17B1AC64">
            <w:pPr>
              <w:rPr>
                <w:rFonts w:ascii="Times New Roman" w:hAnsi="Times New Roman" w:eastAsia="宋体"/>
              </w:rPr>
            </w:pPr>
          </w:p>
          <w:p w14:paraId="61FCBB5D">
            <w:pPr>
              <w:rPr>
                <w:rFonts w:ascii="Times New Roman" w:hAnsi="Times New Roman" w:eastAsia="宋体"/>
              </w:rPr>
            </w:pPr>
          </w:p>
          <w:p w14:paraId="50B0CAC1">
            <w:pPr>
              <w:rPr>
                <w:rFonts w:ascii="Times New Roman" w:hAnsi="Times New Roman" w:eastAsia="宋体"/>
              </w:rPr>
            </w:pPr>
          </w:p>
          <w:p w14:paraId="2B4BC826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6222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1DF4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为使医学伦理委员会研究完成审查的受理、处理、审查、传达决定、文件存档的工作有章可循，特制定本规程，以从程序上保证研究完成审查工作的质量。</w:t>
            </w:r>
          </w:p>
          <w:p w14:paraId="13D5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</w:p>
          <w:p w14:paraId="5734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本中心</w:t>
            </w:r>
            <w:r>
              <w:rPr>
                <w:rFonts w:hint="eastAsia"/>
                <w:sz w:val="28"/>
                <w:szCs w:val="28"/>
              </w:rPr>
              <w:t>完成临床研究。申请人应及时向医学伦理委员会提交“研究完成报告”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以证明研究完成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7652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适用于医学伦理委员会对“研究完成报告”所进行的研究完成审查。</w:t>
            </w:r>
          </w:p>
          <w:p w14:paraId="1225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（三）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0137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</w:t>
            </w:r>
          </w:p>
          <w:p w14:paraId="6D0F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）送审文件的完整性。研究完成审查的送审文件包括递交信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研究完成报告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伦理文件核对清单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临床试验结果的摘要</w:t>
            </w:r>
            <w:r>
              <w:rPr>
                <w:rFonts w:hint="eastAsia"/>
                <w:sz w:val="28"/>
                <w:szCs w:val="28"/>
                <w:lang w:eastAsia="zh-CN"/>
              </w:rPr>
              <w:t>，研究完成审查送审文件清单，其他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76D7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（2）送审文件的要素</w:t>
            </w:r>
          </w:p>
          <w:p w14:paraId="659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“研究完成报告”填写正确、完整，申请人签名并注明时间。</w:t>
            </w:r>
          </w:p>
          <w:p w14:paraId="11AD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</w:t>
            </w:r>
          </w:p>
          <w:p w14:paraId="5668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）决定审查方式：一般采用快速审查，</w:t>
            </w:r>
            <w:r>
              <w:rPr>
                <w:rFonts w:hint="eastAsia"/>
                <w:color w:val="000000"/>
                <w:sz w:val="28"/>
                <w:szCs w:val="28"/>
              </w:rPr>
              <w:t>除非主审委员提出提交会议审查。</w:t>
            </w:r>
          </w:p>
          <w:p w14:paraId="10CC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）审查的准备。</w:t>
            </w:r>
          </w:p>
          <w:p w14:paraId="7259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主审的准备：①主审委员的选择：每个项目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</w:t>
            </w:r>
            <w:r>
              <w:rPr>
                <w:rFonts w:hint="eastAsia"/>
                <w:sz w:val="28"/>
                <w:szCs w:val="28"/>
              </w:rPr>
              <w:t>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名主审委员，优先选择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。②准备审查文件：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以及</w:t>
            </w:r>
            <w:r>
              <w:rPr>
                <w:rFonts w:hint="eastAsia"/>
                <w:sz w:val="28"/>
                <w:szCs w:val="28"/>
              </w:rPr>
              <w:t>研究完成“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”。</w:t>
            </w:r>
          </w:p>
          <w:p w14:paraId="5E8B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</w:t>
            </w:r>
          </w:p>
          <w:p w14:paraId="5040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25F6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）会议审查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677D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）快速审查。</w:t>
            </w:r>
          </w:p>
          <w:p w14:paraId="0425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2627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是否存在尚未处理完成的不良事件，例如，研究相关损害的受试者尚未康复，医疗费用和补偿的纠纷尚未解决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3CF8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717A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研究完成</w:t>
            </w:r>
            <w:r>
              <w:rPr>
                <w:rFonts w:hint="eastAsia"/>
                <w:sz w:val="28"/>
                <w:szCs w:val="28"/>
              </w:rPr>
              <w:t>：①</w:t>
            </w:r>
            <w:r>
              <w:rPr>
                <w:rFonts w:hint="eastAsia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同意研究完成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17EB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09D8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</w:p>
          <w:p w14:paraId="4587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6E1C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个工作日内完成决定的传达。</w:t>
            </w:r>
          </w:p>
          <w:p w14:paraId="4239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、文件存档。</w:t>
            </w:r>
          </w:p>
          <w:p w14:paraId="5B21AF27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7128EA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”，“会议签到表”，会议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20187E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</w:t>
            </w:r>
            <w:r>
              <w:rPr>
                <w:rFonts w:hint="eastAsia"/>
                <w:sz w:val="28"/>
                <w:szCs w:val="28"/>
                <w:lang w:eastAsia="zh-CN"/>
              </w:rPr>
              <w:t>“审查工作表”</w:t>
            </w:r>
            <w:r>
              <w:rPr>
                <w:rFonts w:hint="eastAsia"/>
                <w:sz w:val="28"/>
                <w:szCs w:val="28"/>
              </w:rPr>
              <w:t>，快审主审综合意见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伦理审查决定文件。</w:t>
            </w:r>
          </w:p>
          <w:p w14:paraId="4113B659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附件</w:t>
            </w:r>
          </w:p>
          <w:p w14:paraId="7F47B4FC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1、研究完成审查工作表</w:t>
            </w:r>
          </w:p>
          <w:p w14:paraId="3913D9CA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2、研究完成报告</w:t>
            </w:r>
          </w:p>
          <w:p w14:paraId="45F5BADA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3、文件核对清单</w:t>
            </w:r>
          </w:p>
          <w:p w14:paraId="14D839C4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4、药物临床试验本院SAE报告列表</w:t>
            </w:r>
          </w:p>
          <w:p w14:paraId="481F8377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5、轻微违背方案列表</w:t>
            </w:r>
          </w:p>
          <w:p w14:paraId="2F84FDF7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6、研究完成审查送审文件清单</w:t>
            </w:r>
          </w:p>
          <w:p w14:paraId="6876A2B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387B9B0E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13BE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EF3C19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9F512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A208C"/>
    <w:rsid w:val="00BB1D3B"/>
    <w:rsid w:val="00DB6B4C"/>
    <w:rsid w:val="00DD1695"/>
    <w:rsid w:val="05C24730"/>
    <w:rsid w:val="061D1AB0"/>
    <w:rsid w:val="0B6941B3"/>
    <w:rsid w:val="0D177C9A"/>
    <w:rsid w:val="0DD47DF6"/>
    <w:rsid w:val="0F9B76B1"/>
    <w:rsid w:val="0FB51A0D"/>
    <w:rsid w:val="11424DA6"/>
    <w:rsid w:val="119D0D26"/>
    <w:rsid w:val="13AC6CC6"/>
    <w:rsid w:val="1481460E"/>
    <w:rsid w:val="14BD61CB"/>
    <w:rsid w:val="14BF4551"/>
    <w:rsid w:val="166A4785"/>
    <w:rsid w:val="18A40DAA"/>
    <w:rsid w:val="1FC559D7"/>
    <w:rsid w:val="209112E2"/>
    <w:rsid w:val="21DD4356"/>
    <w:rsid w:val="26933CB2"/>
    <w:rsid w:val="269A7106"/>
    <w:rsid w:val="26EA179E"/>
    <w:rsid w:val="28F9552D"/>
    <w:rsid w:val="2928599B"/>
    <w:rsid w:val="2AA16CEF"/>
    <w:rsid w:val="2B656B7F"/>
    <w:rsid w:val="2C5F0370"/>
    <w:rsid w:val="2C6C2AA6"/>
    <w:rsid w:val="2CC61D4B"/>
    <w:rsid w:val="2E4D27DA"/>
    <w:rsid w:val="3489161D"/>
    <w:rsid w:val="35535834"/>
    <w:rsid w:val="378862C6"/>
    <w:rsid w:val="39045BF5"/>
    <w:rsid w:val="39D2328D"/>
    <w:rsid w:val="3C3C2A9B"/>
    <w:rsid w:val="3D694A08"/>
    <w:rsid w:val="3F9E4DD9"/>
    <w:rsid w:val="3FF63C05"/>
    <w:rsid w:val="40FB79C0"/>
    <w:rsid w:val="42A0489B"/>
    <w:rsid w:val="43AB5768"/>
    <w:rsid w:val="45372BC7"/>
    <w:rsid w:val="4AE368E5"/>
    <w:rsid w:val="4BA566D3"/>
    <w:rsid w:val="4E7833C6"/>
    <w:rsid w:val="53C0752F"/>
    <w:rsid w:val="5492791F"/>
    <w:rsid w:val="55734E09"/>
    <w:rsid w:val="57580504"/>
    <w:rsid w:val="58B23C1A"/>
    <w:rsid w:val="5A39054F"/>
    <w:rsid w:val="5B0D2810"/>
    <w:rsid w:val="609641C9"/>
    <w:rsid w:val="61C20C2C"/>
    <w:rsid w:val="61D47F26"/>
    <w:rsid w:val="62AF3292"/>
    <w:rsid w:val="63B349B2"/>
    <w:rsid w:val="65C00FAE"/>
    <w:rsid w:val="6A1F074D"/>
    <w:rsid w:val="6F8100A0"/>
    <w:rsid w:val="746A51E0"/>
    <w:rsid w:val="74852670"/>
    <w:rsid w:val="750B695D"/>
    <w:rsid w:val="76591373"/>
    <w:rsid w:val="76D565E4"/>
    <w:rsid w:val="7D473EF8"/>
    <w:rsid w:val="7EC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940</Words>
  <Characters>962</Characters>
  <Lines>16</Lines>
  <Paragraphs>4</Paragraphs>
  <TotalTime>0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0508C81E95CF4D0D8CAD37026D2A1496_12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