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96" w:tblpY="650"/>
        <w:tblOverlap w:val="never"/>
        <w:tblW w:w="91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18"/>
        <w:gridCol w:w="3207"/>
        <w:gridCol w:w="1170"/>
        <w:gridCol w:w="589"/>
        <w:gridCol w:w="1187"/>
        <w:gridCol w:w="1213"/>
      </w:tblGrid>
      <w:tr w14:paraId="215B1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6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D1B17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</w:rPr>
              <w:t>临床试验启动会流程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会签表</w:t>
            </w:r>
          </w:p>
        </w:tc>
      </w:tr>
      <w:tr w14:paraId="35014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C3B8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  <w:t>信息</w:t>
            </w:r>
          </w:p>
        </w:tc>
      </w:tr>
      <w:tr w14:paraId="49261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6C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73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D17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62066F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2E7E7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CC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机构受理号</w:t>
            </w:r>
          </w:p>
        </w:tc>
        <w:tc>
          <w:tcPr>
            <w:tcW w:w="3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B7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869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方案编号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7DE0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2CDF5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D8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专业组</w:t>
            </w:r>
          </w:p>
        </w:tc>
        <w:tc>
          <w:tcPr>
            <w:tcW w:w="3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11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CC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主要研究者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72EE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5DE84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62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申办者</w:t>
            </w:r>
          </w:p>
        </w:tc>
        <w:tc>
          <w:tcPr>
            <w:tcW w:w="3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C2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73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启动会召开时间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2A5F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56CA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370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7D30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需完成工作内容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FEA6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9306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已完成打√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E5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A9E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日期</w:t>
            </w:r>
          </w:p>
        </w:tc>
      </w:tr>
      <w:tr w14:paraId="2D39B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A31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80936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试验首款凭证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98E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陈伊婷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F86195D">
            <w:pPr>
              <w:widowControl/>
              <w:spacing w:line="560" w:lineRule="exact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4984A7">
            <w:pPr>
              <w:widowControl/>
              <w:spacing w:line="560" w:lineRule="exact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19004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3EC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BD0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33A2B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免费检查系统维护及核对，建议按照随访期分开维护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61348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房丹/</w:t>
            </w:r>
          </w:p>
          <w:p w14:paraId="636E5E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李安华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BBE87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D42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4D31B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FA4C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ED5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4C937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免费检查单盖章确认（检验项目除外）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CDA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房丹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784B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88E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F111C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1014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0B5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D3F2B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项目CRC考核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领取《CRC岗位申请审批表》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（如适用）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433C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房丹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EA15B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E32E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3DEEF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CE57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C40B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A4D21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完成源文件确认（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申办者/CRO需提前与PI、机构办确认项目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受控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文件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后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CRA向机构办公室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提交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经PI签字确认的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源文件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确认表》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（申办者/CRO模版）以及确认表中的文件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，机构办公室进行编码，以单页或装订成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册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的源文件为单位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试验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启动前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根据编码后的源文件填写《</w:t>
            </w:r>
            <w:r>
              <w:rPr>
                <w:rFonts w:hint="default" w:ascii="Times New Roman" w:hAnsi="Times New Roman" w:eastAsiaTheme="minorEastAsia"/>
                <w:sz w:val="21"/>
                <w:szCs w:val="21"/>
              </w:rPr>
              <w:t>受控文件发放、收回、销毁登记表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 w14:paraId="76BA6A2E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需要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受控管理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的源文件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参考如下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 w14:paraId="5D0DAF9A">
            <w:pPr>
              <w:widowControl/>
              <w:numPr>
                <w:ilvl w:val="-1"/>
                <w:numId w:val="0"/>
              </w:numPr>
              <w:spacing w:line="240" w:lineRule="auto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（1）涉及主要/次要疗效指标的纸质源文件；</w:t>
            </w:r>
          </w:p>
          <w:p w14:paraId="1AAE880F"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（2）涉及入排标准相关内容的纸质源文件。</w:t>
            </w:r>
          </w:p>
          <w:p w14:paraId="68D321F0"/>
          <w:p w14:paraId="59F17742"/>
          <w:p w14:paraId="14601675"/>
          <w:p w14:paraId="70B68A9F"/>
          <w:p w14:paraId="77E56952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3E2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房丹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2B592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047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078C4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1611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DE4BC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B656F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研究产品到院，具体参照“药物/器械接收流程”（见机构官网工作流程）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0FC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康天虹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BFA27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638C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8D87F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1C5F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985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19D66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专用处方单、研究产品发放回收表等GCP药房工作程序类相关表格的审核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ADED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康天虹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48939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D2A6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3E61C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756E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6D0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9F2B7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试验相关程序类表格（如筛选入选表、鉴认代码表）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、机构管理表格（如受试者补助发放记录表）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和门诊/住院电子病历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书写要点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的审核，着重审核知情过程记录和AE记录。（研究产品相关表格和方案中明确列明表格除外）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83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PI（先审）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833BB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F50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C3465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A8FF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C794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D2C76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6AABC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王艳妮</w:t>
            </w:r>
          </w:p>
          <w:p w14:paraId="6562C3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（后审）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76C3F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731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3D205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E0BC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14C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53179">
            <w:pPr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按照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机构《样本登记表》（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附件2）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见机构官网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下载中心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）制作并审核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样本采集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记录表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【注：以门诊受试者为目标受试人群（不包含涉及外送中心实验室的检验项目）的项目不适用】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220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王艳妮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693C3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8C05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47F69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76EA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55E2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B2AC4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审核研究者筛选受试者使用的入/排标准便捷卡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审核项目禁用药便捷卡（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与研究者充分沟通，在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本院药房已有药物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且为研究者习惯用药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中查找整理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将常用药加粗加下划线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审核项目不良反应提示卡（在研究者手册、已上市说明书、产品特性摘要等安全性文件中查找整理）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4EA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王艳妮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32739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8A24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E6808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A9EF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8E9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E1AB0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试验相关物资到达研究场所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D15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PI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00BD8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D843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AF816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5A30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38D8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9D48C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确认项目研究团队成员均能参会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B5F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PI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40409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7969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9D093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97AF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E09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5FC69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完成“机构准备文件清单”中未标注 “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”文件的递交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00D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奉明/房丹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34DD3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020B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DC3D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65EB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0CB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43A26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审核拟研究团队成员名单和研究人员资质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CEB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奉明/房丹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EFBE2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7937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2697E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5DD0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818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15.1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E049C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人遗文件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相关要求：该项目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人遗文件向伦理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递交资料完整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伦理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568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徐佳浩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150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DF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6C6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70482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6DFF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15.2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E4985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人遗文件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相关要求：该项目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人遗文件向机构办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递交资料完整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机构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17CD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奉明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D402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F9E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313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5F2E1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D0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6673D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确认相关检查科室参会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6BD5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奉明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FCA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3ADB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53DE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7650F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D49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58BE7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完成主协议和CRC协议签署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76C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奉明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CDF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875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701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138A0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7EFC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5A5E9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上述所有工作完成并确认后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方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与PI预约启动会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启动会预约时间需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提前通知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机构办。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2AAD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奉明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E40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E31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641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13E68AD3">
      <w:pPr>
        <w:rPr>
          <w:rFonts w:hint="default"/>
          <w:lang w:val="en-US" w:eastAsia="zh-CN"/>
        </w:rPr>
      </w:pPr>
    </w:p>
    <w:p w14:paraId="4E4139C8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BAAC0">
    <w:pPr>
      <w:pStyle w:val="3"/>
    </w:pPr>
    <w:r>
      <w:rPr>
        <w:rFonts w:hint="eastAsia"/>
        <w:sz w:val="21"/>
        <w:szCs w:val="21"/>
        <w:lang w:val="en-US" w:eastAsia="zh-CN"/>
      </w:rPr>
      <w:t>延安大学咸阳医院国家药物临床试验机构                         YDXY-JG-SOP-005-3.1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B6590"/>
    <w:rsid w:val="2424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990</Characters>
  <Lines>0</Lines>
  <Paragraphs>0</Paragraphs>
  <TotalTime>0</TotalTime>
  <ScaleCrop>false</ScaleCrop>
  <LinksUpToDate>false</LinksUpToDate>
  <CharactersWithSpaces>991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2025-08-18T09:17:00Z</dcterms:created>
  <dc:creator>Administrator</dc:creator>
  <cp:lastModifiedBy>FD</cp:lastModifiedBy>
  <dcterms:modified xsi:type="dcterms:W3CDTF">2025-08-21T07:47:20Z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eyJoZGlkIjoiMGQ3NTYzN2U2MTRkYjI4YzAwZGIyZjk2Nzk1NDYwYzUiLCJ1c2VySWQiOiI1OTAwNzg4MTQifQ==</vt:lpwstr>
  </property>
  <property fmtid="{D5CDD505-2E9C-101B-9397-08002B2CF9AE}" pid="4" name="ICV">
    <vt:lpwstr>D9F119C4F86B4AE3BA02F32DB92502AD_12</vt:lpwstr>
  </property>
</Properties>
</file>