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80" w:type="dxa"/>
        <w:tblInd w:w="-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412"/>
        <w:gridCol w:w="1506"/>
        <w:gridCol w:w="2732"/>
      </w:tblGrid>
      <w:tr w14:paraId="03A3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75C9">
            <w:pPr>
              <w:spacing w:before="331" w:line="240" w:lineRule="auto"/>
              <w:jc w:val="center"/>
              <w:outlineLvl w:val="0"/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spacing w:val="-2"/>
                <w:sz w:val="36"/>
                <w:szCs w:val="36"/>
                <w14:textOutline w14:w="6527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实验室正常</w:t>
            </w:r>
            <w:r>
              <w:rPr>
                <w:rFonts w:ascii="宋体" w:hAnsi="宋体" w:eastAsia="宋体" w:cs="宋体"/>
                <w:spacing w:val="-1"/>
                <w:sz w:val="36"/>
                <w:szCs w:val="36"/>
                <w14:textOutline w14:w="6527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值范围</w:t>
            </w:r>
          </w:p>
        </w:tc>
      </w:tr>
      <w:tr w14:paraId="18B5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748E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E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B0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8A26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方案编号</w:t>
            </w:r>
          </w:p>
        </w:tc>
        <w:tc>
          <w:tcPr>
            <w:tcW w:w="6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1D08">
            <w:pPr>
              <w:spacing w:line="240" w:lineRule="auto"/>
              <w:jc w:val="left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C9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37EC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研究中心名称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972B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延安大学咸阳医院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6C04">
            <w:pPr>
              <w:spacing w:before="120" w:line="360" w:lineRule="auto"/>
              <w:ind w:left="479" w:leftChars="228" w:firstLine="0" w:firstLineChars="0"/>
              <w:jc w:val="both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PI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176E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572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A8011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研究中心编号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3BC6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5935">
            <w:pPr>
              <w:spacing w:before="120" w:line="36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生效日期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0ADC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0DB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8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C1F5">
            <w:pPr>
              <w:spacing w:before="60" w:after="60" w:line="300" w:lineRule="exact"/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</w:rPr>
              <w:t>请在下方选择本次递交的实验室正常值范围及单位的类别：</w:t>
            </w:r>
          </w:p>
          <w:p w14:paraId="0762F991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bookmarkStart w:id="0" w:name="Check1"/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instrText xml:space="preserve">FORMCHECKBOX</w:instrText>
            </w:r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fldChar w:fldCharType="end"/>
            </w:r>
            <w:bookmarkEnd w:id="0"/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1　首次递交</w:t>
            </w: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  <w:t xml:space="preserve">实验室正常值范围及单位                                </w:t>
            </w:r>
          </w:p>
          <w:p w14:paraId="061D650E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2　添加新信息，请选择：</w:t>
            </w: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  <w:t xml:space="preserve">   </w:t>
            </w:r>
          </w:p>
          <w:p w14:paraId="2C877F14">
            <w:pPr>
              <w:snapToGrid w:val="0"/>
              <w:spacing w:line="300" w:lineRule="auto"/>
              <w:ind w:left="323" w:firstLine="210" w:firstLineChars="100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2.1 添加新的检</w:t>
            </w:r>
            <w:r>
              <w:rPr>
                <w:rFonts w:hint="eastAsia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 xml:space="preserve">项目 </w:t>
            </w:r>
          </w:p>
          <w:p w14:paraId="1DCB0652">
            <w:pPr>
              <w:snapToGrid w:val="0"/>
              <w:spacing w:line="300" w:lineRule="auto"/>
              <w:ind w:firstLine="420" w:firstLineChars="200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2.2 添加新的生效日期（请将相应的检</w:t>
            </w:r>
            <w:r>
              <w:rPr>
                <w:rFonts w:hint="eastAsia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项目、正常值范围和单位完整填写）</w:t>
            </w:r>
          </w:p>
          <w:p w14:paraId="58EA73F8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 xml:space="preserve"> *注：原实验室检</w:t>
            </w:r>
            <w:r>
              <w:rPr>
                <w:rFonts w:hint="eastAsia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的正常值范围和单位的生效截止日期为本次生效日期的前一天。</w:t>
            </w:r>
          </w:p>
          <w:p w14:paraId="03651C69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 xml:space="preserve">3  修改原先递交信息，请选择：   </w:t>
            </w:r>
          </w:p>
          <w:p w14:paraId="0662AF86">
            <w:pPr>
              <w:snapToGrid w:val="0"/>
              <w:spacing w:line="300" w:lineRule="auto"/>
              <w:ind w:left="323" w:firstLine="210" w:firstLineChars="100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3.1 修改正常值范围或单位</w:t>
            </w:r>
          </w:p>
          <w:p w14:paraId="45341E9B">
            <w:pPr>
              <w:snapToGrid w:val="0"/>
              <w:spacing w:line="300" w:lineRule="auto"/>
              <w:ind w:left="323" w:firstLine="210" w:firstLineChars="100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3.2 修改生效日期</w:t>
            </w:r>
          </w:p>
        </w:tc>
      </w:tr>
      <w:tr w14:paraId="3726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888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tbl>
            <w:tblPr>
              <w:tblStyle w:val="10"/>
              <w:tblW w:w="8858" w:type="dxa"/>
              <w:jc w:val="center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2"/>
              <w:gridCol w:w="2285"/>
              <w:gridCol w:w="1833"/>
              <w:gridCol w:w="1530"/>
              <w:gridCol w:w="1376"/>
              <w:gridCol w:w="1222"/>
            </w:tblGrid>
            <w:tr w14:paraId="5A5C5EF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3" w:hRule="atLeast"/>
                <w:jc w:val="center"/>
              </w:trPr>
              <w:tc>
                <w:tcPr>
                  <w:tcW w:w="2897" w:type="dxa"/>
                  <w:gridSpan w:val="2"/>
                  <w:vMerge w:val="restart"/>
                  <w:tcBorders>
                    <w:bottom w:val="nil"/>
                  </w:tcBorders>
                  <w:vAlign w:val="center"/>
                </w:tcPr>
                <w:p w14:paraId="70927BAD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检</w:t>
                  </w:r>
                  <w:r>
                    <w:rPr>
                      <w:rFonts w:ascii="宋体" w:hAnsi="宋体" w:eastAsia="宋体" w:cs="宋体"/>
                      <w:spacing w:val="-1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测项</w:t>
                  </w:r>
                </w:p>
              </w:tc>
              <w:tc>
                <w:tcPr>
                  <w:tcW w:w="1833" w:type="dxa"/>
                  <w:vMerge w:val="restart"/>
                  <w:tcBorders>
                    <w:bottom w:val="nil"/>
                  </w:tcBorders>
                  <w:vAlign w:val="center"/>
                </w:tcPr>
                <w:p w14:paraId="492E4640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性</w:t>
                  </w: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别</w:t>
                  </w:r>
                  <w:r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/年龄</w:t>
                  </w:r>
                </w:p>
              </w:tc>
              <w:tc>
                <w:tcPr>
                  <w:tcW w:w="2906" w:type="dxa"/>
                  <w:gridSpan w:val="2"/>
                  <w:vAlign w:val="center"/>
                </w:tcPr>
                <w:p w14:paraId="497FEC4F">
                  <w:pPr>
                    <w:spacing w:before="94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正常值范围</w:t>
                  </w:r>
                </w:p>
              </w:tc>
              <w:tc>
                <w:tcPr>
                  <w:tcW w:w="1222" w:type="dxa"/>
                  <w:vMerge w:val="restart"/>
                  <w:tcBorders>
                    <w:bottom w:val="nil"/>
                  </w:tcBorders>
                  <w:vAlign w:val="center"/>
                </w:tcPr>
                <w:p w14:paraId="59136C43">
                  <w:pPr>
                    <w:spacing w:before="69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单</w:t>
                  </w: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位</w:t>
                  </w:r>
                </w:p>
              </w:tc>
            </w:tr>
            <w:tr w14:paraId="589734A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8" w:hRule="atLeast"/>
                <w:jc w:val="center"/>
              </w:trPr>
              <w:tc>
                <w:tcPr>
                  <w:tcW w:w="2897" w:type="dxa"/>
                  <w:gridSpan w:val="2"/>
                  <w:vMerge w:val="continue"/>
                  <w:tcBorders>
                    <w:top w:val="nil"/>
                  </w:tcBorders>
                </w:tcPr>
                <w:p w14:paraId="4AFF4D6F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833" w:type="dxa"/>
                  <w:vMerge w:val="continue"/>
                  <w:tcBorders>
                    <w:top w:val="nil"/>
                  </w:tcBorders>
                </w:tcPr>
                <w:p w14:paraId="10478ED4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41124E2">
                  <w:pPr>
                    <w:spacing w:before="154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下</w:t>
                  </w: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限</w:t>
                  </w:r>
                </w:p>
              </w:tc>
              <w:tc>
                <w:tcPr>
                  <w:tcW w:w="1376" w:type="dxa"/>
                  <w:vAlign w:val="center"/>
                </w:tcPr>
                <w:p w14:paraId="59A2E39A">
                  <w:pPr>
                    <w:spacing w:before="154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上</w:t>
                  </w: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限</w:t>
                  </w:r>
                </w:p>
              </w:tc>
              <w:tc>
                <w:tcPr>
                  <w:tcW w:w="1222" w:type="dxa"/>
                  <w:vMerge w:val="continue"/>
                  <w:tcBorders>
                    <w:top w:val="nil"/>
                    <w:bottom w:val="single" w:color="auto" w:sz="4" w:space="0"/>
                  </w:tcBorders>
                </w:tcPr>
                <w:p w14:paraId="012F9647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</w:tr>
            <w:tr w14:paraId="39EF72D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90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ED37F2E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4C18676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5ADED1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68A648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7564EC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BE663F">
                  <w:pPr>
                    <w:kinsoku/>
                    <w:autoSpaceDE/>
                    <w:autoSpaceDN/>
                    <w:adjustRightInd/>
                    <w:snapToGrid/>
                    <w:spacing w:before="60" w:line="190" w:lineRule="auto"/>
                    <w:ind w:left="328"/>
                    <w:jc w:val="center"/>
                    <w:textAlignment w:val="auto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2E17DE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488647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7D7BAE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F5BBC1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446685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6CCAF3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7A20A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AD4F98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79" w:hRule="atLeast"/>
                <w:jc w:val="center"/>
              </w:trPr>
              <w:tc>
                <w:tcPr>
                  <w:tcW w:w="612" w:type="dxa"/>
                  <w:tcBorders>
                    <w:right w:val="single" w:color="auto" w:sz="4" w:space="0"/>
                  </w:tcBorders>
                  <w:textDirection w:val="tbRlV"/>
                  <w:vAlign w:val="center"/>
                </w:tcPr>
                <w:p w14:paraId="60E6CC4E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887CE7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tcBorders>
                    <w:left w:val="single" w:color="auto" w:sz="4" w:space="0"/>
                  </w:tcBorders>
                  <w:vAlign w:val="center"/>
                </w:tcPr>
                <w:p w14:paraId="6B27A81D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5E7FFB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AB5D55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4A125E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E9EDCE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02" w:hRule="atLeast"/>
                <w:jc w:val="center"/>
              </w:trPr>
              <w:tc>
                <w:tcPr>
                  <w:tcW w:w="612" w:type="dxa"/>
                  <w:tcBorders>
                    <w:right w:val="single" w:color="auto" w:sz="4" w:space="0"/>
                  </w:tcBorders>
                  <w:textDirection w:val="tbRlV"/>
                  <w:vAlign w:val="center"/>
                </w:tcPr>
                <w:p w14:paraId="735BCB39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FD040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tcBorders>
                    <w:left w:val="single" w:color="auto" w:sz="4" w:space="0"/>
                  </w:tcBorders>
                  <w:vAlign w:val="center"/>
                </w:tcPr>
                <w:p w14:paraId="3B9C74A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370778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90CA4E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222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5965B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0F9581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4385ABC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tcBorders>
                    <w:top w:val="single" w:color="auto" w:sz="4" w:space="0"/>
                  </w:tcBorders>
                  <w:vAlign w:val="center"/>
                </w:tcPr>
                <w:p w14:paraId="4EF81FD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1247B9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E9D9D5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04FA1C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0D5F20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590A54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FABCE4E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E68789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3AC642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312B17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49D2AC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4DC88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BE1A7B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31DE7D7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C71CC1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70E3796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B9D75C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19E292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D8476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576421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7CB3371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8EE012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A5792A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E253A8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C5C186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8F89C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D3E0D4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12612F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F19495F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51B9FA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60EF00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4EFF92C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266ED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75BAA9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D22B30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5961D5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A9C38F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923ED5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9C305CA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55912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C730D6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F70FB9E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FF3341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5B6927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D60650D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E5169D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4C238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0EB475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70DFF2D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16066B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FF0000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51B50B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710DE64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34928AC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54179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A942E1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C1EEB94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9DC5D96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FF0000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EB43CC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3728E1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685677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EEFEC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19FBE0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7F4F403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8E95E8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pacing w:val="-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EE095A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9D2CC9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E4EBBE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85F049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D9A440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C750713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AB3FA0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pacing w:val="-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3A1A99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7C17E0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AF0284A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045A4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451876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C200DC8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7B0DE1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pacing w:val="-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CB1D5B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F772E0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DDA79E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2E5CC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E970FA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F35BAF7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5E88AA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6298B6C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26F629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5517A6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06E23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4F6BC9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5C794AD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43D991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1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FA497DF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06AFF4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6297B2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76C0B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71A7EC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04508BE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1FB562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82BD597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269364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F853746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9713E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E98D3E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8083A9D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B105768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1495CC5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F9670B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94937F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8D755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0D73B7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FA62B9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2CBF62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27B18B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989756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9DDBD8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8883E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E3BF38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2D00B3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7EA450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6BB8D0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C60919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1E60EA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9B38E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627E2C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9839D14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CA88FD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8A98AF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C4327C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932376B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8DC0B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D148D7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D9F6D5E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8A5231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1B8E47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E8ABB5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62B4D0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354B2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6F70D1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A4B2F7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BDF031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8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9DEC38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BFE2B4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BB0EC6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90200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BCF06F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7B5D67F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39B471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A4E3C8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6EA66A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7C4ED1C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803A8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FE3D6F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AD76C3A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92FA18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353C6A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176FFB7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BF6B75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A13B9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753DA4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3EF7D31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5AD804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CB78A4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EB394E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912E95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67BBD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 w14:paraId="45C3EB2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59164E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A501D9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spacing w:val="-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6FEBA0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1BBF04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C608E10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3EFC5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 w14:paraId="39917BA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4F7559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29614F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5DE059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53070AD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99AC2C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E6D8C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DC8A80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580BAF1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DE9415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2AB85A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936BA0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DD7CE12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7E6683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1C95B6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718E5D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14C68A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6764EE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127A532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F93E24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7E2A5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926552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E601FDA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0C21DE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256F6F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B333B8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13E35C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35468F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5A052C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05B85FA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D0029F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E004AD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FD1530D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20F73F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0D933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1D3B97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AE76A6F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BE9B90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14B876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DDA3FC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3C47616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12587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7F3BC1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7DAA28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50CD13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472847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7C764B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46DEA1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704F3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584DA5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08433A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C2ACD7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026124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D0CD32F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9BB6D3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26007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BAA750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F71355C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2F0B8D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EB83DF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E127D32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02B69AA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320C7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 w14:paraId="496DBF7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35A31C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4D3EB1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9131F8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2E3162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4A3D91B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21B4A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793FBD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D373F3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AF131B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025FDF8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74314F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24FFDF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6C4BE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8D9068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E8C8D74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4A52BC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2DC32D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0A2C32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EABE7A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00C51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98D3C3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EF45B84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63FA568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66D7B4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B687FD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29136D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7E22E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CAE5B3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65E397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69C5294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1E1CE3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A383FC2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0D1E02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D042B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080CCE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A8ABDB7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62F7C69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18EA84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FAC356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7E8BDD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9FDB13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447D69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A23A6A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4B36044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96930E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88DEB2D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0A2798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B5EF9B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607CE6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DAF75D5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8909840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307E2D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7238B4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B91461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D6E7B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67FCE7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6756765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3D465C0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C8FA43F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BEBFDE7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C7256FC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5ED85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  <w:snapToGrid w:val="0"/>
                    </w:rPr>
                  </w:pPr>
                </w:p>
              </w:tc>
            </w:tr>
            <w:tr w14:paraId="472457D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C4FB885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8CF3F8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140EBF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717E237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EB76DD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D06E0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AABC77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1442D4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6AA14E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1A6387C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4D204A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A8E86E6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D1BBA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5E9B8A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3049DE9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BE8C6B8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012A1E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73024F7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10FB3F2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CCB00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87F8E7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6CA484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4CAC9C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5EF7E45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DEC03ED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55EC25A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366A6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BFD0B7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BC4D6E8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56B5BF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15A040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678FC4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EEEB38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DAC88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F5AB13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1D07E0A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C8A306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106B11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4B1358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AB133A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784B73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9B2527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E306BAC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78EBAF6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B5A80B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202FAF4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38B7256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540A2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A1C4FD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6CF52AA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3D40A9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658B05C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386E13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2E1D8C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BD738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8703C9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FEAC7D4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AAA906F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502389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8B5C0A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A1D6747">
                  <w:pPr>
                    <w:spacing w:before="94" w:line="186" w:lineRule="auto"/>
                    <w:ind w:firstLine="210" w:firstLineChars="10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4803C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6753D4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CC48B02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6BF4C1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1CBC94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85FD7A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57D6276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6D3B0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E39237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3C5F488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A99F89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394883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C734C9F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58A12E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CF1BC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567924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19F3652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6F4BD4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73DE1A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7BEB88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8E4ABFB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667C6B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A13734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9317DF1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6141B5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88615F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BA5559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F7CECCB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DA7F2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3F545D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517A006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BA69F5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Times New Roman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C9F33E8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4AEE1CF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CDCBE8B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A598DF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41B561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FED315A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77D6DD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87B48B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4DE0FB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12DF39B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24CE7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CC8B72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A4FAA1C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12FF3F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</w:tcPr>
                <w:p w14:paraId="594B5B7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BE7E60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1239DC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42E26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E635B4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2D8743F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BD5CEB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</w:tcPr>
                <w:p w14:paraId="12B602E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F01A37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87970BC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DD160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C31CB9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094B33F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6F85C3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7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7AFBE8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8EFFA7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7003F1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AEC10F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A6949B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C924090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4ACD258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7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0AD706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73373D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86DA38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A123EF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EB0C63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55437CBD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5705C9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F55C666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1117D6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23896E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62DBA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395F82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56F40E88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1A442D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AFD675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433389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BAAFF6A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0F1DD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18537A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2414FB60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BD3987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86192F8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F94FE8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B0B16D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0FE92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BFE3E8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471710BD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BF39A78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EE23A78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D0B819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B2BAF16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2B21B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5B847A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4B7195B6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E3F659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D6CCE25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2A1798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04A350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BF061B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</w:tbl>
          <w:p w14:paraId="61F40480">
            <w:pPr>
              <w:jc w:val="both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A2F4898">
      <w:pPr>
        <w:rPr>
          <w:rFonts w:hint="eastAsia" w:ascii="宋体" w:hAnsi="宋体" w:eastAsia="宋体"/>
        </w:rPr>
      </w:pPr>
    </w:p>
    <w:p w14:paraId="0663C633">
      <w:pPr>
        <w:spacing w:line="30" w:lineRule="exact"/>
        <w:rPr>
          <w:rFonts w:hint="eastAsia" w:ascii="宋体" w:hAnsi="宋体" w:eastAsia="宋体"/>
        </w:rPr>
      </w:pPr>
    </w:p>
    <w:p w14:paraId="555E3172">
      <w:pPr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Arial" w:hAnsi="Arial" w:cs="Arial"/>
          <w:b/>
          <w:sz w:val="24"/>
          <w:szCs w:val="24"/>
          <w:lang w:val="en-US" w:eastAsia="zh-CN"/>
        </w:rPr>
        <w:t>备注：根据项目方案，完成检验正常值范围的收集（仅收集方案涉及检验）</w:t>
      </w:r>
    </w:p>
    <w:p w14:paraId="70180144">
      <w:pPr>
        <w:spacing w:before="120" w:line="360" w:lineRule="auto"/>
        <w:ind w:left="480" w:hanging="480" w:hangingChars="200"/>
        <w:rPr>
          <w:b/>
          <w:sz w:val="24"/>
          <w:szCs w:val="24"/>
        </w:rPr>
      </w:pPr>
    </w:p>
    <w:p w14:paraId="0746E743">
      <w:pPr>
        <w:spacing w:before="120" w:line="360" w:lineRule="auto"/>
        <w:ind w:left="479" w:leftChars="114" w:hanging="240" w:hangingChars="100"/>
        <w:rPr>
          <w:rFonts w:hint="eastAsia"/>
          <w:b/>
          <w:sz w:val="24"/>
          <w:szCs w:val="24"/>
        </w:rPr>
      </w:pPr>
      <w:bookmarkStart w:id="1" w:name="_GoBack"/>
      <w:r>
        <w:rPr>
          <w:rFonts w:hint="eastAsia"/>
          <w:b/>
          <w:sz w:val="24"/>
          <w:szCs w:val="24"/>
          <w:lang w:val="en-US" w:eastAsia="zh-CN"/>
        </w:rPr>
        <w:t>检验科</w:t>
      </w:r>
      <w:r>
        <w:rPr>
          <w:rFonts w:hint="eastAsia"/>
          <w:b/>
          <w:sz w:val="24"/>
          <w:szCs w:val="24"/>
        </w:rPr>
        <w:t>主任签名</w:t>
      </w: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如适用</w:t>
      </w:r>
      <w:r>
        <w:rPr>
          <w:rFonts w:hint="eastAsia"/>
          <w:b/>
          <w:sz w:val="24"/>
          <w:szCs w:val="24"/>
          <w:lang w:eastAsia="zh-CN"/>
        </w:rPr>
        <w:t>）</w:t>
      </w:r>
      <w:r>
        <w:rPr>
          <w:rFonts w:hint="eastAsia"/>
          <w:b/>
          <w:sz w:val="24"/>
          <w:szCs w:val="24"/>
        </w:rPr>
        <w:t>：_____________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>日期：__________________</w:t>
      </w:r>
    </w:p>
    <w:p w14:paraId="56D671C1">
      <w:pPr>
        <w:spacing w:before="120" w:line="360" w:lineRule="auto"/>
        <w:ind w:left="479" w:leftChars="114" w:hanging="240" w:hangingChars="100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脑血管病研究所</w:t>
      </w:r>
      <w:r>
        <w:rPr>
          <w:rFonts w:hint="eastAsia"/>
          <w:b/>
          <w:sz w:val="24"/>
          <w:szCs w:val="24"/>
        </w:rPr>
        <w:t>主任签名</w:t>
      </w: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如适用</w:t>
      </w:r>
      <w:r>
        <w:rPr>
          <w:rFonts w:hint="eastAsia"/>
          <w:b/>
          <w:sz w:val="24"/>
          <w:szCs w:val="24"/>
          <w:lang w:eastAsia="zh-CN"/>
        </w:rPr>
        <w:t>）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>__________________</w:t>
      </w:r>
      <w:r>
        <w:rPr>
          <w:rFonts w:hint="eastAsia"/>
          <w:b/>
          <w:sz w:val="24"/>
          <w:szCs w:val="24"/>
          <w:lang w:val="en-US" w:eastAsia="zh-CN"/>
        </w:rPr>
        <w:t xml:space="preserve">                </w:t>
      </w:r>
    </w:p>
    <w:p w14:paraId="3C3C829F">
      <w:pPr>
        <w:spacing w:before="120" w:line="360" w:lineRule="auto"/>
        <w:ind w:left="479" w:leftChars="114" w:hanging="240" w:hangingChars="1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                           日</w:t>
      </w:r>
      <w:r>
        <w:rPr>
          <w:rFonts w:hint="eastAsia"/>
          <w:b/>
          <w:sz w:val="24"/>
          <w:szCs w:val="24"/>
        </w:rPr>
        <w:t>期：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>__________________</w:t>
      </w:r>
    </w:p>
    <w:bookmarkEnd w:id="1"/>
    <w:p w14:paraId="3C69FE32">
      <w:pPr>
        <w:spacing w:before="120" w:line="360" w:lineRule="auto"/>
        <w:ind w:left="479" w:leftChars="114" w:hanging="240" w:hangingChars="100"/>
        <w:rPr>
          <w:rFonts w:hint="eastAsia"/>
          <w:b/>
          <w:sz w:val="24"/>
          <w:szCs w:val="24"/>
          <w:u w:val="none"/>
        </w:rPr>
      </w:pPr>
    </w:p>
    <w:p w14:paraId="3955FDE2">
      <w:pPr>
        <w:ind w:firstLine="4802" w:firstLineChars="2000"/>
        <w:jc w:val="center"/>
        <w:rPr>
          <w:rFonts w:hint="eastAsia" w:ascii="Arial" w:hAnsi="Arial" w:cs="Arial"/>
          <w:b/>
          <w:sz w:val="24"/>
          <w:szCs w:val="24"/>
          <w:u w:val="none"/>
          <w:lang w:val="en-US" w:eastAsia="zh-CN"/>
        </w:rPr>
      </w:pPr>
      <w:r>
        <w:rPr>
          <w:rFonts w:hint="eastAsia" w:ascii="Arial" w:hAnsi="Arial" w:cs="Arial"/>
          <w:b/>
          <w:sz w:val="24"/>
          <w:szCs w:val="24"/>
          <w:u w:val="none"/>
          <w:lang w:val="en-US" w:eastAsia="zh-CN"/>
        </w:rPr>
        <w:t>延安大学咸阳医院</w:t>
      </w:r>
    </w:p>
    <w:p w14:paraId="045335E3">
      <w:pPr>
        <w:ind w:firstLine="5042" w:firstLineChars="2100"/>
        <w:jc w:val="both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cs="Arial"/>
          <w:b/>
          <w:sz w:val="24"/>
          <w:szCs w:val="24"/>
          <w:u w:val="none"/>
          <w:lang w:val="en-US" w:eastAsia="zh-CN"/>
        </w:rPr>
        <w:t>医疗器械</w:t>
      </w:r>
      <w:r>
        <w:rPr>
          <w:rFonts w:hint="eastAsia" w:ascii="Arial" w:hAnsi="Arial" w:cs="Arial"/>
          <w:b/>
          <w:sz w:val="24"/>
          <w:szCs w:val="24"/>
          <w:u w:val="none"/>
          <w:lang w:val="en-US" w:eastAsia="zh-CN"/>
        </w:rPr>
        <w:t>临床试验机构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（盖章）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46723">
    <w:pPr>
      <w:jc w:val="both"/>
      <w:rPr>
        <w:rFonts w:hint="default" w:ascii="宋体" w:hAnsi="宋体" w:eastAsia="宋体"/>
        <w:sz w:val="28"/>
        <w:u w:val="single"/>
        <w:lang w:val="en-US" w:eastAsia="zh-CN"/>
      </w:rPr>
    </w:pPr>
    <w:r>
      <w:rPr>
        <w:rFonts w:hint="eastAsia" w:cs="Arial"/>
        <w:b/>
        <w:sz w:val="24"/>
        <w:szCs w:val="24"/>
        <w:u w:val="single"/>
        <w:lang w:val="en-US" w:eastAsia="zh-CN"/>
      </w:rPr>
      <w:t xml:space="preserve">               </w:t>
    </w:r>
    <w:r>
      <w:rPr>
        <w:rFonts w:hint="eastAsia" w:ascii="Arial" w:hAnsi="Arial" w:cs="Arial"/>
        <w:b/>
        <w:sz w:val="24"/>
        <w:szCs w:val="24"/>
        <w:u w:val="single"/>
        <w:lang w:val="en-US" w:eastAsia="zh-CN"/>
      </w:rPr>
      <w:t>延安大学咸阳医院</w:t>
    </w:r>
    <w:r>
      <w:rPr>
        <w:rFonts w:hint="eastAsia" w:cs="Arial"/>
        <w:b/>
        <w:sz w:val="24"/>
        <w:szCs w:val="24"/>
        <w:u w:val="single"/>
        <w:lang w:val="en-US" w:eastAsia="zh-CN"/>
      </w:rPr>
      <w:t>医疗器械</w:t>
    </w:r>
    <w:r>
      <w:rPr>
        <w:rFonts w:hint="eastAsia" w:ascii="Arial" w:hAnsi="Arial" w:cs="Arial"/>
        <w:b/>
        <w:sz w:val="24"/>
        <w:szCs w:val="24"/>
        <w:u w:val="single"/>
        <w:lang w:val="en-US" w:eastAsia="zh-CN"/>
      </w:rPr>
      <w:t>临床试验机构</w:t>
    </w:r>
    <w:r>
      <w:rPr>
        <w:rFonts w:hint="eastAsia" w:cs="Arial"/>
        <w:b/>
        <w:sz w:val="24"/>
        <w:szCs w:val="24"/>
        <w:u w:val="single"/>
        <w:lang w:val="en-US" w:eastAsia="zh-CN"/>
      </w:rPr>
      <w:t xml:space="preserve">                  </w:t>
    </w:r>
  </w:p>
  <w:p w14:paraId="05A1754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3NTYzN2U2MTRkYjI4YzAwZGIyZjk2Nzk1NDYwYzUifQ=="/>
  </w:docVars>
  <w:rsids>
    <w:rsidRoot w:val="008C0990"/>
    <w:rsid w:val="00024775"/>
    <w:rsid w:val="00073803"/>
    <w:rsid w:val="0009715E"/>
    <w:rsid w:val="000D33D9"/>
    <w:rsid w:val="001850BB"/>
    <w:rsid w:val="00223BA2"/>
    <w:rsid w:val="0022411F"/>
    <w:rsid w:val="002F517D"/>
    <w:rsid w:val="003A3B78"/>
    <w:rsid w:val="003E0F5D"/>
    <w:rsid w:val="004218A8"/>
    <w:rsid w:val="00427BD1"/>
    <w:rsid w:val="004339FE"/>
    <w:rsid w:val="004B4124"/>
    <w:rsid w:val="00532905"/>
    <w:rsid w:val="005531F3"/>
    <w:rsid w:val="00591ACB"/>
    <w:rsid w:val="005B2C4D"/>
    <w:rsid w:val="005F2C93"/>
    <w:rsid w:val="005F737A"/>
    <w:rsid w:val="00615780"/>
    <w:rsid w:val="00617C8C"/>
    <w:rsid w:val="00637F63"/>
    <w:rsid w:val="0072739A"/>
    <w:rsid w:val="007429C3"/>
    <w:rsid w:val="007729E8"/>
    <w:rsid w:val="00792717"/>
    <w:rsid w:val="007A4C84"/>
    <w:rsid w:val="00875A1E"/>
    <w:rsid w:val="008C0990"/>
    <w:rsid w:val="008D35F9"/>
    <w:rsid w:val="008D3991"/>
    <w:rsid w:val="008D5A6B"/>
    <w:rsid w:val="0092567A"/>
    <w:rsid w:val="00940279"/>
    <w:rsid w:val="009C00CF"/>
    <w:rsid w:val="009C57E8"/>
    <w:rsid w:val="009C6968"/>
    <w:rsid w:val="009E4710"/>
    <w:rsid w:val="00A11E71"/>
    <w:rsid w:val="00AE726C"/>
    <w:rsid w:val="00B06455"/>
    <w:rsid w:val="00B139C8"/>
    <w:rsid w:val="00B36AB7"/>
    <w:rsid w:val="00B60B36"/>
    <w:rsid w:val="00B85C00"/>
    <w:rsid w:val="00BB440F"/>
    <w:rsid w:val="00C53498"/>
    <w:rsid w:val="00C53E79"/>
    <w:rsid w:val="00C548EF"/>
    <w:rsid w:val="00C80903"/>
    <w:rsid w:val="00CC00B2"/>
    <w:rsid w:val="00CD521C"/>
    <w:rsid w:val="00CE5A5C"/>
    <w:rsid w:val="00DA4670"/>
    <w:rsid w:val="00E1393E"/>
    <w:rsid w:val="00E14079"/>
    <w:rsid w:val="00E216CE"/>
    <w:rsid w:val="00E3160E"/>
    <w:rsid w:val="00E75C1B"/>
    <w:rsid w:val="00EA281E"/>
    <w:rsid w:val="00F35DF3"/>
    <w:rsid w:val="00F7319F"/>
    <w:rsid w:val="00F84BA8"/>
    <w:rsid w:val="09672DAE"/>
    <w:rsid w:val="0CD7707F"/>
    <w:rsid w:val="0F057478"/>
    <w:rsid w:val="140D6F49"/>
    <w:rsid w:val="1B372675"/>
    <w:rsid w:val="1BB065DB"/>
    <w:rsid w:val="1EF643E5"/>
    <w:rsid w:val="25D66DC4"/>
    <w:rsid w:val="29857ED1"/>
    <w:rsid w:val="33284FBD"/>
    <w:rsid w:val="3ABA1D96"/>
    <w:rsid w:val="414327F7"/>
    <w:rsid w:val="4B80762C"/>
    <w:rsid w:val="4BC6152B"/>
    <w:rsid w:val="52994070"/>
    <w:rsid w:val="5D677BF9"/>
    <w:rsid w:val="63127324"/>
    <w:rsid w:val="63480248"/>
    <w:rsid w:val="661737E3"/>
    <w:rsid w:val="71926B28"/>
    <w:rsid w:val="72BC3EF2"/>
    <w:rsid w:val="7879124D"/>
    <w:rsid w:val="7BB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table" w:customStyle="1" w:styleId="10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BC5B940463B43AA7D8FA15A1E78AE" ma:contentTypeVersion="13" ma:contentTypeDescription="Create a new document." ma:contentTypeScope="" ma:versionID="5b9b33b281be15ed1f7c31241f87fdb5">
  <xsd:schema xmlns:xsd="http://www.w3.org/2001/XMLSchema" xmlns:xs="http://www.w3.org/2001/XMLSchema" xmlns:p="http://schemas.microsoft.com/office/2006/metadata/properties" xmlns:ns2="9acf13c0-b38e-4a3e-8971-a2a22bed5da5" xmlns:ns3="ebbc1362-7d64-4000-8da4-8efabc244874" targetNamespace="http://schemas.microsoft.com/office/2006/metadata/properties" ma:root="true" ma:fieldsID="92bc59b31ac92ac9630b75e40b04230c" ns2:_="" ns3:_="">
    <xsd:import namespace="9acf13c0-b38e-4a3e-8971-a2a22bed5da5"/>
    <xsd:import namespace="ebbc1362-7d64-4000-8da4-8efabc244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13c0-b38e-4a3e-8971-a2a22bed5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0f29cc-c4a0-4a85-9d47-27baeea99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1362-7d64-4000-8da4-8efabc24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860bae-ab1a-4512-9b7b-afe6ff55afae}" ma:internalName="TaxCatchAll" ma:showField="CatchAllData" ma:web="ebbc1362-7d64-4000-8da4-8efabc244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f13c0-b38e-4a3e-8971-a2a22bed5da5">
      <Terms xmlns="http://schemas.microsoft.com/office/infopath/2007/PartnerControls"/>
    </lcf76f155ced4ddcb4097134ff3c332f>
    <TaxCatchAll xmlns="ebbc1362-7d64-4000-8da4-8efabc244874" xsi:nil="true"/>
  </documentManagement>
</p:properties>
</file>

<file path=customXml/itemProps1.xml><?xml version="1.0" encoding="utf-8"?>
<ds:datastoreItem xmlns:ds="http://schemas.openxmlformats.org/officeDocument/2006/customXml" ds:itemID="{84F10518-59D0-4BFB-8B6A-4F370B5E36E9}">
  <ds:schemaRefs/>
</ds:datastoreItem>
</file>

<file path=customXml/itemProps2.xml><?xml version="1.0" encoding="utf-8"?>
<ds:datastoreItem xmlns:ds="http://schemas.openxmlformats.org/officeDocument/2006/customXml" ds:itemID="{F7DE0092-E763-4EB6-BC7B-7AFF038446A6}">
  <ds:schemaRefs/>
</ds:datastoreItem>
</file>

<file path=customXml/itemProps3.xml><?xml version="1.0" encoding="utf-8"?>
<ds:datastoreItem xmlns:ds="http://schemas.openxmlformats.org/officeDocument/2006/customXml" ds:itemID="{B6E5DD6A-81CC-4AA0-ABDE-67A8EF7C76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315</Words>
  <Characters>382</Characters>
  <Lines>14</Lines>
  <Paragraphs>4</Paragraphs>
  <TotalTime>1</TotalTime>
  <ScaleCrop>false</ScaleCrop>
  <LinksUpToDate>false</LinksUpToDate>
  <CharactersWithSpaces>435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2024-07-18T10:57:00Z</dcterms:created>
  <dc:creator>Ning Jiang</dc:creator>
  <cp:lastModifiedBy>FD</cp:lastModifiedBy>
  <cp:lastPrinted>2023-10-31T06:35:00Z</cp:lastPrinted>
  <dcterms:modified xsi:type="dcterms:W3CDTF">2024-08-20T08:34:11Z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0x0101009F7BC5B940463B43AA7D8FA15A1E78AE</vt:lpwstr>
  </property>
  <property fmtid="{D5CDD505-2E9C-101B-9397-08002B2CF9AE}" pid="3" name="Order">
    <vt:r8>94010300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KSOProductBuildVer">
    <vt:lpwstr>2052-12.1.0.17147</vt:lpwstr>
  </property>
  <property fmtid="{D5CDD505-2E9C-101B-9397-08002B2CF9AE}" pid="13" name="ICV">
    <vt:lpwstr>73C2D4FFCA544121882584279ED4EC5F_12</vt:lpwstr>
  </property>
</Properties>
</file>