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药物临床试验不良事件相关性判定（五分法）简表</w:t>
      </w:r>
      <w:r>
        <w:rPr>
          <w:rFonts w:hint="eastAsia" w:eastAsia="宋体" w:cs="Times New Roman"/>
          <w:sz w:val="28"/>
          <w:szCs w:val="28"/>
          <w:lang w:eastAsia="zh-CN"/>
        </w:rPr>
        <w:t>（</w:t>
      </w:r>
      <w:r>
        <w:rPr>
          <w:rFonts w:hint="eastAsia" w:eastAsia="宋体" w:cs="Times New Roman"/>
          <w:sz w:val="28"/>
          <w:szCs w:val="28"/>
          <w:lang w:val="en-US" w:eastAsia="zh-CN"/>
        </w:rPr>
        <w:t>仅供参考</w:t>
      </w:r>
      <w:r>
        <w:rPr>
          <w:rFonts w:hint="eastAsia" w:eastAsia="宋体" w:cs="Times New Roman"/>
          <w:sz w:val="28"/>
          <w:szCs w:val="28"/>
          <w:lang w:eastAsia="zh-CN"/>
        </w:rPr>
        <w:t>）</w:t>
      </w:r>
    </w:p>
    <w:tbl>
      <w:tblPr>
        <w:tblStyle w:val="4"/>
        <w:tblW w:w="8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05"/>
        <w:gridCol w:w="885"/>
        <w:gridCol w:w="600"/>
        <w:gridCol w:w="690"/>
        <w:gridCol w:w="735"/>
        <w:gridCol w:w="600"/>
        <w:gridCol w:w="705"/>
        <w:gridCol w:w="67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24130</wp:posOffset>
                      </wp:positionV>
                      <wp:extent cx="1363345" cy="572770"/>
                      <wp:effectExtent l="1905" t="4445" r="6350" b="171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3345" cy="5727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1.9pt;height:45.1pt;width:107.35pt;z-index:251659264;mso-width-relative:page;mso-height-relative:page;" filled="f" stroked="t" coordsize="21600,21600" o:gfxdata="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YruoPXAAAACAEAAA8AAAAAAAAAAQAgAAAAIgAAAGRycy9kb3ducmV2Lnht&#10;bFBLAQIUABQAAAAIAIdO4kBRDU/M+gEAAOkDAAAOAAAAAAAAAAEAIAAAACYBAABkcnMvZTJvRG9j&#10;LnhtbFBLBQYAAAAABgAGAFkBAACS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判定结果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判定依据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有关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很可能有关</w:t>
            </w:r>
          </w:p>
        </w:tc>
        <w:tc>
          <w:tcPr>
            <w:tcW w:w="26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可能有关</w:t>
            </w:r>
          </w:p>
        </w:tc>
        <w:tc>
          <w:tcPr>
            <w:tcW w:w="13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可能无关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无关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是否有合理的时间关系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2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是否符合已知的作用机制、特性或已知的不良反应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去激发结果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－/?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－/?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－/?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－/?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再激发结果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－/?</w:t>
            </w:r>
          </w:p>
        </w:tc>
        <w:tc>
          <w:tcPr>
            <w:tcW w:w="2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－/?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－/?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－/?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是否可用其他合理的原因解释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A1A1A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A1A1A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＋</w:t>
            </w:r>
          </w:p>
        </w:tc>
      </w:tr>
    </w:tbl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>注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 xml:space="preserve">+ 表示肯定，或阳性结果；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 xml:space="preserve">- 表示否定，或阴性结果，或暂未获得结果的情况；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 xml:space="preserve">± 表示时间关系不能排除；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>++ 表示可用其他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>更加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>”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>合理的原因解释;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Times New Roman" w:hAnsi="Times New Roman" w:eastAsia="宋体"/>
          <w:sz w:val="24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0"/>
          <w:u w:val="none"/>
          <w:lang w:val="en-US" w:eastAsia="zh-CN" w:bidi="ar"/>
        </w:rPr>
        <w:t>-/? 表示去激发/再激发结果为阴性，或尚未进行去激发/再激发，或不适用去激发/再激发。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 xml:space="preserve"> </w:t>
    </w:r>
  </w:p>
  <w:p>
    <w:pPr>
      <w:pStyle w:val="3"/>
      <w:ind w:left="420" w:hanging="420" w:hangingChars="200"/>
      <w:rPr>
        <w:rFonts w:hint="default" w:eastAsia="宋体"/>
        <w:lang w:val="en-US" w:eastAsia="zh-CN"/>
      </w:rPr>
    </w:pPr>
    <w:r>
      <w:rPr>
        <w:rFonts w:hint="eastAsia"/>
        <w:sz w:val="21"/>
        <w:szCs w:val="21"/>
        <w:lang w:val="en-US" w:eastAsia="zh-CN"/>
      </w:rPr>
      <w:t>延安大学咸阳医院国家药物临床试验机构</w:t>
    </w:r>
    <w:r>
      <w:rPr>
        <w:rFonts w:hint="eastAsia"/>
        <w:sz w:val="21"/>
        <w:szCs w:val="21"/>
      </w:rPr>
      <w:t xml:space="preserve">                        YDXY-JG-SOP-</w:t>
    </w:r>
    <w:r>
      <w:rPr>
        <w:rFonts w:hint="eastAsia"/>
        <w:sz w:val="21"/>
        <w:szCs w:val="21"/>
        <w:lang w:val="en-US" w:eastAsia="zh-CN"/>
      </w:rPr>
      <w:t>023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1B434BE9"/>
    <w:rsid w:val="1B43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2024-07-08T03:39:00Z</dcterms:created>
  <dc:creator>Think</dc:creator>
  <cp:lastModifiedBy>Think</cp:lastModifiedBy>
  <dcterms:modified xsi:type="dcterms:W3CDTF">2024-07-08T03:48:43Z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A35768A9210F4AEA8B9C0B609478E5D2_11</vt:lpwstr>
  </property>
</Properties>
</file>