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30"/>
          <w:szCs w:val="30"/>
        </w:rPr>
        <w:t>CRA/CRC人员变更申请表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443"/>
        <w:gridCol w:w="487"/>
        <w:gridCol w:w="350"/>
        <w:gridCol w:w="415"/>
        <w:gridCol w:w="912"/>
        <w:gridCol w:w="376"/>
        <w:gridCol w:w="1217"/>
        <w:gridCol w:w="425"/>
        <w:gridCol w:w="568"/>
        <w:gridCol w:w="58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参研科室：</w:t>
            </w:r>
          </w:p>
        </w:tc>
        <w:tc>
          <w:tcPr>
            <w:tcW w:w="6404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Sub-I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5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原CRA1/CRC1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新CRA2/CRC2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CRA变更次数总计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是否已完成项目交接工作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是否已熟悉伦理、机构办、财务等相关工作流程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PI意见</w:t>
            </w:r>
          </w:p>
        </w:tc>
        <w:tc>
          <w:tcPr>
            <w:tcW w:w="6404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机构办意见</w:t>
            </w:r>
          </w:p>
        </w:tc>
        <w:tc>
          <w:tcPr>
            <w:tcW w:w="6404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/>
    <w:p>
      <w:pPr>
        <w:rPr>
          <w:rFonts w:hint="eastAsia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7-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55514A71"/>
    <w:rsid w:val="5551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2024-07-06T01:14:00Z</dcterms:created>
  <dc:creator>Think</dc:creator>
  <cp:lastModifiedBy>Think</cp:lastModifiedBy>
  <dcterms:modified xsi:type="dcterms:W3CDTF">2024-07-06T01:15:41Z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1E70D51CC8EB4D97AF24D35A1A3BF6BF_11</vt:lpwstr>
  </property>
</Properties>
</file>