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临床试验</w:t>
      </w:r>
      <w:r>
        <w:rPr>
          <w:rFonts w:hint="eastAsia" w:ascii="Times New Roman" w:hAnsi="Times New Roman" w:cs="Times New Roman"/>
          <w:b w:val="0"/>
          <w:bCs/>
          <w:sz w:val="28"/>
          <w:szCs w:val="28"/>
        </w:rPr>
        <w:t>未占用医保资源承诺书</w:t>
      </w:r>
    </w:p>
    <w:p>
      <w:pPr>
        <w:spacing w:line="360" w:lineRule="auto"/>
        <w:ind w:firstLine="424" w:firstLineChars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XX   </w:t>
      </w:r>
      <w:r>
        <w:rPr>
          <w:rFonts w:ascii="Times New Roman" w:hAnsi="Times New Roman" w:cs="Times New Roman"/>
          <w:sz w:val="24"/>
          <w:szCs w:val="24"/>
        </w:rPr>
        <w:t>科</w:t>
      </w:r>
      <w:r>
        <w:rPr>
          <w:rFonts w:ascii="宋体"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（项目全称）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项目（PI：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）于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日启动。该项目研究者、CRA、CRC均对占用医保资源的情况进行了核查，内容包括：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</w:t>
      </w:r>
      <w:r>
        <w:rPr>
          <w:rFonts w:hint="eastAsia" w:ascii="Times New Roman" w:hAnsi="Times New Roman" w:cs="Times New Roman"/>
          <w:sz w:val="24"/>
          <w:szCs w:val="24"/>
        </w:rPr>
        <w:t>门诊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/住院</w:t>
      </w:r>
      <w:r>
        <w:rPr>
          <w:rFonts w:hint="eastAsia" w:ascii="Times New Roman" w:hAnsi="Times New Roman" w:cs="Times New Roman"/>
          <w:sz w:val="24"/>
          <w:szCs w:val="24"/>
        </w:rPr>
        <w:t>检查检验（方案规定的）费用，受试者使用了医保途径垫付（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未使用科研医嘱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2、因临床试验而产生的费用，受试者以医保形式垫付、而申办者报销费用时未将医保部分返还医保局的；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>、受试者基础用药、溶媒（方案规定由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申办者</w:t>
      </w:r>
      <w:r>
        <w:rPr>
          <w:rFonts w:ascii="Times New Roman" w:hAnsi="Times New Roman" w:cs="Times New Roman"/>
          <w:sz w:val="24"/>
          <w:szCs w:val="24"/>
        </w:rPr>
        <w:t>支付的）等是否有通过医保途径（而不是自费途径）交费的情况（包括门诊受试者和住院受试者）；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>、受试者发生AE/SAE时（判定为肯定有关、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很可能有关、</w:t>
      </w:r>
      <w:r>
        <w:rPr>
          <w:rFonts w:ascii="Times New Roman" w:hAnsi="Times New Roman" w:cs="Times New Roman"/>
          <w:sz w:val="24"/>
          <w:szCs w:val="24"/>
        </w:rPr>
        <w:t>可能有关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有关</w:t>
      </w:r>
      <w:r>
        <w:rPr>
          <w:rFonts w:ascii="Times New Roman" w:hAnsi="Times New Roman" w:cs="Times New Roman"/>
          <w:sz w:val="24"/>
          <w:szCs w:val="24"/>
        </w:rPr>
        <w:t>的），费用是否为医保形式支付；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>、其它有占用医保资源嫌疑的特殊情况。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经核查，截至项目结题，本项目受试者未占用医保资源。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3828"/>
          <w:tab w:val="left" w:pos="4253"/>
          <w:tab w:val="left" w:pos="4536"/>
        </w:tabs>
        <w:spacing w:line="480" w:lineRule="auto"/>
        <w:ind w:firstLine="424" w:firstLineChars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PI（签名）：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日期：</w:t>
      </w:r>
    </w:p>
    <w:p>
      <w:pPr>
        <w:spacing w:line="480" w:lineRule="auto"/>
        <w:ind w:firstLine="424" w:firstLineChars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CRA（签名）：    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日期：</w:t>
      </w:r>
      <w:bookmarkStart w:id="0" w:name="_GoBack"/>
      <w:bookmarkEnd w:id="0"/>
    </w:p>
    <w:p>
      <w:pPr>
        <w:spacing w:line="480" w:lineRule="auto"/>
        <w:ind w:firstLine="424" w:firstLineChars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CRC（签名）</w:t>
      </w:r>
      <w:r>
        <w:rPr>
          <w:rFonts w:hint="eastAsia" w:ascii="Times New Roman" w:hAnsi="Times New Roman" w:cs="Times New Roman"/>
          <w:sz w:val="24"/>
          <w:szCs w:val="24"/>
        </w:rPr>
        <w:t xml:space="preserve">：                   </w:t>
      </w:r>
      <w:r>
        <w:rPr>
          <w:rFonts w:ascii="Times New Roman" w:hAnsi="Times New Roman" w:cs="Times New Roman"/>
          <w:sz w:val="24"/>
          <w:szCs w:val="24"/>
        </w:rPr>
        <w:t>日期：</w:t>
      </w: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 xml:space="preserve">延安大学咸阳医院国家药物临床试验机构                     YDXY-JG-SOP-025-3.0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218F53A1"/>
    <w:rsid w:val="218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2024-07-08T09:49:00Z</dcterms:created>
  <dc:creator>FD</dc:creator>
  <cp:lastModifiedBy>FD</cp:lastModifiedBy>
  <dcterms:modified xsi:type="dcterms:W3CDTF">2024-07-08T09:49:36Z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1AF23705AAFF4F2FB5E571B6B5AAB9A8_11</vt:lpwstr>
  </property>
</Properties>
</file>